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TSG-RAN WG2 Meeting #119e</w:t>
      </w:r>
      <w:r>
        <w:rPr>
          <w:b/>
          <w:i/>
          <w:sz w:val="28"/>
        </w:rPr>
        <w:tab/>
      </w:r>
      <w:r>
        <w:rPr>
          <w:b/>
          <w:i/>
          <w:sz w:val="28"/>
        </w:rPr>
        <w:t>R2-220</w:t>
      </w:r>
      <w:r>
        <w:rPr>
          <w:rFonts w:hint="eastAsia" w:eastAsia="宋体"/>
          <w:b/>
          <w:i/>
          <w:sz w:val="28"/>
          <w:lang w:val="en-US" w:eastAsia="zh-CN"/>
        </w:rPr>
        <w:t>8580</w:t>
      </w:r>
    </w:p>
    <w:p>
      <w:pPr>
        <w:pStyle w:val="85"/>
        <w:outlineLvl w:val="0"/>
        <w:rPr>
          <w:b/>
          <w:sz w:val="24"/>
        </w:rPr>
      </w:pPr>
      <w:r>
        <w:rPr>
          <w:rFonts w:eastAsia="Arial Unicode MS"/>
          <w:b/>
          <w:bCs/>
          <w:sz w:val="24"/>
        </w:rPr>
        <w:t>Electronic meeting</w:t>
      </w:r>
      <w:r>
        <w:rPr>
          <w:b/>
          <w:sz w:val="24"/>
        </w:rPr>
        <w:t>, 1</w:t>
      </w:r>
      <w:r>
        <w:rPr>
          <w:rFonts w:hint="eastAsia" w:eastAsia="宋体"/>
          <w:b/>
          <w:sz w:val="24"/>
          <w:lang w:val="en-US" w:eastAsia="zh-CN"/>
        </w:rPr>
        <w:t>7</w:t>
      </w:r>
      <w:r>
        <w:rPr>
          <w:b/>
          <w:sz w:val="24"/>
        </w:rPr>
        <w:t xml:space="preserve"> - 26</w:t>
      </w:r>
      <w:r>
        <w:rPr>
          <w:rFonts w:eastAsia="Arial Unicode MS"/>
          <w:b/>
          <w:bCs/>
          <w:sz w:val="24"/>
        </w:rPr>
        <w:t xml:space="preserve"> </w:t>
      </w:r>
      <w:r>
        <w:rPr>
          <w:rFonts w:hint="eastAsia" w:eastAsia="Arial Unicode MS"/>
          <w:b/>
          <w:bCs/>
          <w:sz w:val="24"/>
          <w:lang w:eastAsia="zh-CN"/>
        </w:rPr>
        <w:t>Aug</w:t>
      </w:r>
      <w:r>
        <w:rPr>
          <w:rFonts w:eastAsia="Arial Unicode MS"/>
          <w:b/>
          <w:bCs/>
          <w:sz w:val="24"/>
        </w:rPr>
        <w:t>ust</w:t>
      </w:r>
      <w:r>
        <w:rPr>
          <w:rFonts w:hint="eastAsia" w:eastAsia="Arial Unicode MS"/>
          <w:b/>
          <w:bCs/>
          <w:sz w:val="24"/>
        </w:rPr>
        <w:t>,</w:t>
      </w:r>
      <w:r>
        <w:rPr>
          <w:rFonts w:eastAsia="Arial Unicode MS"/>
          <w:b/>
          <w:bCs/>
          <w:sz w:val="24"/>
        </w:rPr>
        <w:t xml:space="preserve"> 2022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5"/>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b/>
                <w:sz w:val="28"/>
                <w:szCs w:val="20"/>
              </w:rPr>
              <w:t>38.3</w:t>
            </w:r>
            <w:r>
              <w:rPr>
                <w:rFonts w:hint="eastAsia" w:eastAsia="宋体"/>
                <w:b/>
                <w:sz w:val="28"/>
                <w:szCs w:val="20"/>
                <w:lang w:val="en-US" w:eastAsia="zh-CN"/>
              </w:rPr>
              <w:t>31</w:t>
            </w:r>
          </w:p>
        </w:tc>
        <w:tc>
          <w:tcPr>
            <w:tcW w:w="709" w:type="dxa"/>
          </w:tcPr>
          <w:p>
            <w:pPr>
              <w:pStyle w:val="85"/>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5"/>
              <w:keepNext w:val="0"/>
              <w:keepLines w:val="0"/>
              <w:widowControl/>
              <w:suppressLineNumbers w:val="0"/>
              <w:spacing w:before="0" w:beforeAutospacing="0" w:after="0" w:afterAutospacing="0"/>
              <w:ind w:left="0" w:right="0"/>
              <w:rPr>
                <w:rFonts w:hint="eastAsia" w:eastAsia="宋体"/>
                <w:sz w:val="20"/>
                <w:szCs w:val="20"/>
                <w:lang w:val="en-US" w:eastAsia="zh-CN"/>
              </w:rPr>
            </w:pPr>
            <w:r>
              <w:rPr>
                <w:rFonts w:hint="eastAsia"/>
                <w:b/>
                <w:sz w:val="28"/>
                <w:szCs w:val="20"/>
              </w:rPr>
              <w:t>344</w:t>
            </w:r>
            <w:r>
              <w:rPr>
                <w:rFonts w:hint="eastAsia" w:eastAsia="宋体"/>
                <w:b/>
                <w:sz w:val="28"/>
                <w:szCs w:val="20"/>
                <w:lang w:val="en-US" w:eastAsia="zh-CN"/>
              </w:rPr>
              <w:t>8</w:t>
            </w:r>
          </w:p>
        </w:tc>
        <w:tc>
          <w:tcPr>
            <w:tcW w:w="709" w:type="dxa"/>
          </w:tcPr>
          <w:p>
            <w:pPr>
              <w:pStyle w:val="85"/>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5"/>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lang w:eastAsia="zh-CN"/>
              </w:rPr>
              <w:t>-</w:t>
            </w:r>
            <w:bookmarkStart w:id="8" w:name="_GoBack"/>
            <w:bookmarkEnd w:id="8"/>
          </w:p>
        </w:tc>
        <w:tc>
          <w:tcPr>
            <w:tcW w:w="2410" w:type="dxa"/>
          </w:tcPr>
          <w:p>
            <w:pPr>
              <w:pStyle w:val="85"/>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5"/>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rPr>
              <w:t>1</w:t>
            </w:r>
            <w:r>
              <w:rPr>
                <w:rFonts w:hint="eastAsia" w:eastAsia="宋体"/>
                <w:b/>
                <w:sz w:val="28"/>
                <w:szCs w:val="20"/>
                <w:lang w:val="en-US" w:eastAsia="zh-CN"/>
              </w:rPr>
              <w:t>6</w:t>
            </w:r>
            <w:r>
              <w:rPr>
                <w:rFonts w:hint="eastAsia"/>
                <w:b/>
                <w:sz w:val="28"/>
                <w:szCs w:val="20"/>
              </w:rPr>
              <w:t>.</w:t>
            </w:r>
            <w:r>
              <w:rPr>
                <w:rFonts w:hint="eastAsia" w:eastAsia="宋体"/>
                <w:b/>
                <w:sz w:val="28"/>
                <w:szCs w:val="20"/>
                <w:lang w:val="en-US" w:eastAsia="zh-CN"/>
              </w:rPr>
              <w:t>9</w:t>
            </w:r>
            <w:r>
              <w:rPr>
                <w:rFonts w:hint="eastAsia"/>
                <w:b/>
                <w:sz w:val="28"/>
                <w:szCs w:val="20"/>
              </w:rPr>
              <w:t>.0</w:t>
            </w:r>
          </w:p>
        </w:tc>
        <w:tc>
          <w:tcPr>
            <w:tcW w:w="143"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9"/>
                <w:rFonts w:hint="eastAsia" w:cs="Arial"/>
                <w:b/>
                <w:i/>
                <w:color w:val="FF0000"/>
                <w:sz w:val="20"/>
                <w:szCs w:val="20"/>
              </w:rPr>
              <w:t>HE</w:t>
            </w:r>
            <w:bookmarkStart w:id="0" w:name="_Hlt497126619"/>
            <w:r>
              <w:rPr>
                <w:rStyle w:val="49"/>
                <w:rFonts w:hint="eastAsia" w:cs="Arial"/>
                <w:b/>
                <w:i/>
                <w:color w:val="FF0000"/>
                <w:sz w:val="20"/>
                <w:szCs w:val="20"/>
              </w:rPr>
              <w:t>L</w:t>
            </w:r>
            <w:bookmarkEnd w:id="0"/>
            <w:r>
              <w:rPr>
                <w:rStyle w:val="49"/>
                <w:rFonts w:hint="eastAsia" w:cs="Arial"/>
                <w:b/>
                <w:i/>
                <w:color w:val="FF0000"/>
                <w:sz w:val="20"/>
                <w:szCs w:val="20"/>
              </w:rPr>
              <w:t>P</w:t>
            </w:r>
            <w:r>
              <w:rPr>
                <w:rStyle w:val="49"/>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9"/>
                <w:rFonts w:hint="eastAsia" w:cs="Arial"/>
                <w:i/>
                <w:sz w:val="20"/>
                <w:szCs w:val="20"/>
              </w:rPr>
              <w:t>http://www.3gpp.org/Change-Requests</w:t>
            </w:r>
            <w:r>
              <w:rPr>
                <w:rStyle w:val="49"/>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5"/>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5"/>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p>
        </w:tc>
        <w:tc>
          <w:tcPr>
            <w:tcW w:w="2126" w:type="dxa"/>
          </w:tcPr>
          <w:p>
            <w:pPr>
              <w:pStyle w:val="85"/>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1418" w:type="dxa"/>
            <w:tcBorders>
              <w:left w:val="nil"/>
            </w:tcBorders>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eastAsia="宋体"/>
                <w:sz w:val="20"/>
                <w:szCs w:val="20"/>
                <w:lang w:val="en-US" w:eastAsia="zh-CN"/>
              </w:rPr>
              <w:t xml:space="preserve">38.331 CR </w:t>
            </w:r>
            <w:r>
              <w:rPr>
                <w:rFonts w:hint="eastAsia"/>
                <w:sz w:val="20"/>
                <w:szCs w:val="20"/>
              </w:rPr>
              <w:t xml:space="preserve">correction on the condition of configuring discardTimer </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Xiaomi</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R2</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NR_NewRAT-Core</w:t>
            </w:r>
          </w:p>
        </w:tc>
        <w:tc>
          <w:tcPr>
            <w:tcW w:w="567" w:type="dxa"/>
            <w:tcBorders>
              <w:left w:val="nil"/>
            </w:tcBorders>
          </w:tcPr>
          <w:p>
            <w:pPr>
              <w:pStyle w:val="85"/>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lang w:eastAsia="ja-JP"/>
              </w:rPr>
            </w:pPr>
            <w:r>
              <w:rPr>
                <w:rFonts w:hint="eastAsia"/>
                <w:sz w:val="20"/>
                <w:szCs w:val="20"/>
                <w:lang w:eastAsia="ja-JP"/>
              </w:rPr>
              <w:t>2022-08-10</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5"/>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5"/>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5"/>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5"/>
              <w:keepNext w:val="0"/>
              <w:keepLines w:val="0"/>
              <w:widowControl/>
              <w:suppressLineNumbers w:val="0"/>
              <w:spacing w:before="0" w:beforeAutospacing="0" w:after="0" w:afterAutospacing="0"/>
              <w:ind w:left="100" w:right="-609"/>
              <w:rPr>
                <w:rFonts w:hint="eastAsia"/>
                <w:b/>
                <w:sz w:val="20"/>
                <w:szCs w:val="20"/>
              </w:rPr>
            </w:pPr>
            <w:r>
              <w:rPr>
                <w:rFonts w:hint="eastAsia"/>
                <w:b/>
                <w:sz w:val="20"/>
                <w:szCs w:val="20"/>
              </w:rPr>
              <w:t>F</w:t>
            </w:r>
          </w:p>
        </w:tc>
        <w:tc>
          <w:tcPr>
            <w:tcW w:w="3402" w:type="dxa"/>
            <w:gridSpan w:val="5"/>
            <w:tcBorders>
              <w:left w:val="nil"/>
            </w:tcBorders>
          </w:tcPr>
          <w:p>
            <w:pPr>
              <w:pStyle w:val="85"/>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Rel-1</w:t>
            </w:r>
            <w:r>
              <w:rPr>
                <w:rFonts w:hint="eastAsia" w:eastAsia="宋体"/>
                <w:sz w:val="20"/>
                <w:szCs w:val="20"/>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5"/>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5"/>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9"/>
                <w:rFonts w:hint="eastAsia"/>
                <w:sz w:val="18"/>
                <w:szCs w:val="20"/>
              </w:rPr>
              <w:t>TR 21.900</w:t>
            </w:r>
            <w:r>
              <w:rPr>
                <w:rStyle w:val="49"/>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5"/>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According to 38.323, it says that:</w:t>
            </w:r>
          </w:p>
          <w:p>
            <w:pPr>
              <w:keepNext w:val="0"/>
              <w:keepLines w:val="0"/>
              <w:widowControl/>
              <w:suppressLineNumbers w:val="0"/>
              <w:spacing w:before="0" w:beforeAutospacing="0" w:afterAutospacing="0"/>
              <w:ind w:left="0" w:right="0"/>
              <w:rPr>
                <w:rFonts w:hint="eastAsia"/>
                <w:sz w:val="20"/>
                <w:szCs w:val="20"/>
              </w:rPr>
            </w:pPr>
            <w:r>
              <w:rPr>
                <w:rFonts w:hint="default" w:eastAsia="宋体"/>
                <w:sz w:val="20"/>
                <w:szCs w:val="20"/>
                <w:lang w:val="en-US" w:eastAsia="zh-CN"/>
              </w:rPr>
              <w:t>“</w:t>
            </w:r>
            <w:r>
              <w:rPr>
                <w:rFonts w:hint="eastAsia"/>
                <w:sz w:val="20"/>
                <w:szCs w:val="20"/>
              </w:rPr>
              <w:t xml:space="preserve">a) </w:t>
            </w:r>
            <w:r>
              <w:rPr>
                <w:rFonts w:hint="eastAsia"/>
                <w:i/>
                <w:sz w:val="20"/>
                <w:szCs w:val="20"/>
              </w:rPr>
              <w:t>discardTimer</w:t>
            </w:r>
          </w:p>
          <w:p>
            <w:pPr>
              <w:keepNext w:val="0"/>
              <w:keepLines w:val="0"/>
              <w:widowControl/>
              <w:suppressLineNumbers w:val="0"/>
              <w:spacing w:before="0" w:beforeAutospacing="0" w:afterAutospacing="0"/>
              <w:ind w:left="0" w:right="0"/>
              <w:rPr>
                <w:rFonts w:hint="eastAsia" w:eastAsia="宋体"/>
                <w:sz w:val="20"/>
                <w:szCs w:val="20"/>
                <w:lang w:val="en-US" w:eastAsia="zh-CN"/>
              </w:rPr>
            </w:pPr>
            <w:r>
              <w:rPr>
                <w:rFonts w:hint="eastAsia"/>
                <w:sz w:val="20"/>
                <w:szCs w:val="20"/>
              </w:rPr>
              <w:t xml:space="preserve">This timer is configured </w:t>
            </w:r>
            <w:r>
              <w:rPr>
                <w:rFonts w:hint="eastAsia"/>
                <w:b/>
                <w:bCs/>
                <w:sz w:val="20"/>
                <w:szCs w:val="20"/>
              </w:rPr>
              <w:t>only for DRBs</w:t>
            </w:r>
            <w:r>
              <w:rPr>
                <w:rFonts w:hint="eastAsia"/>
                <w:sz w:val="20"/>
                <w:szCs w:val="20"/>
              </w:rPr>
              <w:t>. The duration of the timer is configured by upper layers TS 38.331 [3]. In the transmitter, a new timer is started upon reception of an SDU from upper layer.</w:t>
            </w:r>
            <w:r>
              <w:rPr>
                <w:rFonts w:hint="default" w:eastAsia="宋体"/>
                <w:sz w:val="20"/>
                <w:szCs w:val="20"/>
                <w:lang w:val="en-US" w:eastAsia="zh-CN"/>
              </w:rPr>
              <w:t>”</w:t>
            </w:r>
          </w:p>
          <w:p>
            <w:pPr>
              <w:pStyle w:val="85"/>
              <w:keepNext w:val="0"/>
              <w:keepLines w:val="0"/>
              <w:widowControl/>
              <w:suppressLineNumbers w:val="0"/>
              <w:spacing w:before="0" w:beforeAutospacing="0" w:after="0" w:afterAutospacing="0"/>
              <w:ind w:left="0" w:right="0"/>
              <w:rPr>
                <w:rFonts w:hint="eastAsia" w:eastAsia="宋体"/>
                <w:sz w:val="20"/>
                <w:szCs w:val="20"/>
                <w:lang w:val="en-US" w:eastAsia="zh-CN"/>
              </w:rPr>
            </w:pPr>
            <w:r>
              <w:rPr>
                <w:rFonts w:hint="eastAsia" w:eastAsia="宋体"/>
                <w:sz w:val="20"/>
                <w:szCs w:val="20"/>
                <w:lang w:val="en-US" w:eastAsia="zh-CN"/>
              </w:rPr>
              <w:t>However, in 38.331, the discardTimer IE uses condition setup, which has the following condition:</w:t>
            </w:r>
          </w:p>
          <w:p>
            <w:pPr>
              <w:pStyle w:val="85"/>
              <w:keepNext w:val="0"/>
              <w:keepLines w:val="0"/>
              <w:widowControl/>
              <w:suppressLineNumbers w:val="0"/>
              <w:spacing w:before="0" w:beforeAutospacing="0" w:after="0" w:afterAutospacing="0"/>
              <w:ind w:left="0" w:right="0"/>
              <w:rPr>
                <w:rFonts w:hint="eastAsia" w:eastAsia="宋体"/>
                <w:sz w:val="20"/>
                <w:szCs w:val="20"/>
                <w:lang w:val="en-US" w:eastAsia="zh-CN"/>
              </w:rPr>
            </w:pPr>
          </w:p>
          <w:p>
            <w:pPr>
              <w:keepNext w:val="0"/>
              <w:keepLines w:val="0"/>
              <w:widowControl/>
              <w:suppressLineNumbers w:val="0"/>
              <w:spacing w:before="0" w:beforeAutospacing="0" w:afterAutospacing="0"/>
              <w:ind w:left="0" w:right="0"/>
              <w:rPr>
                <w:rFonts w:hint="default" w:eastAsia="宋体"/>
                <w:sz w:val="20"/>
                <w:szCs w:val="20"/>
                <w:lang w:val="en-US" w:eastAsia="zh-CN"/>
              </w:rPr>
            </w:pPr>
            <w:r>
              <w:rPr>
                <w:rFonts w:hint="default" w:eastAsia="宋体"/>
                <w:sz w:val="20"/>
                <w:szCs w:val="20"/>
                <w:lang w:val="en-US" w:eastAsia="zh-CN"/>
              </w:rPr>
              <w:t>“</w:t>
            </w:r>
            <w:r>
              <w:rPr>
                <w:rFonts w:hint="eastAsia"/>
                <w:sz w:val="20"/>
                <w:szCs w:val="20"/>
                <w:lang w:val="en-GB" w:eastAsia="sv-SE"/>
              </w:rPr>
              <w:t xml:space="preserve">The field is mandatory present </w:t>
            </w:r>
            <w:r>
              <w:rPr>
                <w:rFonts w:hint="eastAsia"/>
                <w:b/>
                <w:bCs/>
                <w:sz w:val="20"/>
                <w:szCs w:val="20"/>
                <w:lang w:val="en-GB" w:eastAsia="sv-SE"/>
              </w:rPr>
              <w:t>in case of SRB or DRB setup</w:t>
            </w:r>
            <w:r>
              <w:rPr>
                <w:rFonts w:hint="eastAsia"/>
                <w:sz w:val="20"/>
                <w:szCs w:val="20"/>
                <w:lang w:val="en-GB" w:eastAsia="sv-SE"/>
              </w:rPr>
              <w:t>. Otherwise the field is optionally present, need M.</w:t>
            </w:r>
            <w:r>
              <w:rPr>
                <w:rFonts w:hint="default" w:eastAsia="宋体"/>
                <w:sz w:val="20"/>
                <w:szCs w:val="20"/>
                <w:lang w:val="en-US" w:eastAsia="zh-CN"/>
              </w:rPr>
              <w:t>”</w:t>
            </w:r>
          </w:p>
          <w:p>
            <w:pPr>
              <w:keepNext w:val="0"/>
              <w:keepLines w:val="0"/>
              <w:widowControl/>
              <w:suppressLineNumbers w:val="0"/>
              <w:spacing w:before="0" w:beforeAutospacing="0" w:afterAutospacing="0"/>
              <w:ind w:left="0" w:right="0"/>
              <w:rPr>
                <w:rFonts w:hint="default" w:ascii="Arial" w:hAnsi="Arial" w:eastAsia="宋体" w:cs="Times New Roman"/>
                <w:sz w:val="20"/>
                <w:szCs w:val="20"/>
                <w:lang w:val="en-US" w:eastAsia="zh-CN" w:bidi="ar-SA"/>
              </w:rPr>
            </w:pPr>
            <w:r>
              <w:rPr>
                <w:rFonts w:hint="eastAsia" w:ascii="Arial" w:hAnsi="Arial" w:eastAsia="宋体" w:cs="Times New Roman"/>
                <w:sz w:val="20"/>
                <w:szCs w:val="20"/>
                <w:lang w:val="en-US" w:eastAsia="zh-CN" w:bidi="ar-SA"/>
              </w:rPr>
              <w:t>Thus, there is misalignment between 38.331 and 38.323.</w:t>
            </w:r>
          </w:p>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p>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eastAsia="宋体"/>
                <w:sz w:val="8"/>
                <w:szCs w:val="8"/>
                <w:lang w:eastAsia="zh-CN"/>
              </w:rPr>
            </w:pPr>
            <w:r>
              <w:rPr>
                <w:rFonts w:hint="eastAsia" w:eastAsia="宋体"/>
                <w:sz w:val="8"/>
                <w:szCs w:val="8"/>
                <w:lang w:eastAsia="zh-CN"/>
              </w:rPr>
              <w:t>th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5"/>
              <w:keepNext w:val="0"/>
              <w:keepLines w:val="0"/>
              <w:widowControl/>
              <w:suppressLineNumbers w:val="0"/>
              <w:spacing w:before="20" w:beforeAutospacing="0" w:after="80" w:afterAutospacing="0"/>
              <w:ind w:left="100" w:right="0"/>
              <w:rPr>
                <w:rFonts w:hint="eastAsia" w:eastAsia="宋体"/>
                <w:sz w:val="20"/>
                <w:szCs w:val="20"/>
                <w:lang w:eastAsia="zh-CN"/>
              </w:rPr>
            </w:pPr>
            <w:r>
              <w:rPr>
                <w:rFonts w:hint="eastAsia" w:eastAsia="宋体"/>
                <w:sz w:val="20"/>
                <w:szCs w:val="20"/>
                <w:lang w:val="en-US" w:eastAsia="zh-CN"/>
              </w:rPr>
              <w:t xml:space="preserve">To align with 38.323 that </w:t>
            </w:r>
            <w:r>
              <w:rPr>
                <w:rFonts w:hint="eastAsia"/>
                <w:i/>
                <w:sz w:val="20"/>
                <w:szCs w:val="20"/>
              </w:rPr>
              <w:t>discardTimer</w:t>
            </w:r>
            <w:r>
              <w:rPr>
                <w:rFonts w:hint="eastAsia" w:eastAsia="宋体"/>
                <w:i/>
                <w:sz w:val="20"/>
                <w:szCs w:val="20"/>
                <w:lang w:val="en-US" w:eastAsia="zh-CN"/>
              </w:rPr>
              <w:t xml:space="preserve"> </w:t>
            </w:r>
            <w:r>
              <w:rPr>
                <w:rFonts w:hint="eastAsia" w:eastAsia="宋体"/>
                <w:sz w:val="20"/>
                <w:szCs w:val="20"/>
                <w:lang w:val="en-US" w:eastAsia="zh-CN"/>
              </w:rPr>
              <w:t>is only applicable to DRB</w:t>
            </w:r>
            <w:r>
              <w:rPr>
                <w:rFonts w:hint="eastAsia" w:eastAsia="宋体"/>
                <w:sz w:val="20"/>
                <w:szCs w:val="20"/>
                <w:lang w:eastAsia="zh-CN"/>
              </w:rPr>
              <w:t>.</w:t>
            </w:r>
          </w:p>
          <w:p>
            <w:pPr>
              <w:keepNext w:val="0"/>
              <w:keepLines w:val="0"/>
              <w:widowControl/>
              <w:suppressLineNumbers w:val="0"/>
              <w:spacing w:before="0" w:beforeAutospacing="0" w:after="0" w:afterAutospacing="0"/>
              <w:ind w:left="100" w:right="0"/>
              <w:rPr>
                <w:rFonts w:hint="eastAsia" w:ascii="Arial" w:hAnsi="Arial"/>
                <w:b/>
                <w:sz w:val="20"/>
                <w:szCs w:val="20"/>
                <w:lang w:eastAsia="ko-KR"/>
              </w:rPr>
            </w:pPr>
            <w:r>
              <w:rPr>
                <w:rFonts w:hint="eastAsia" w:ascii="Arial" w:hAnsi="Arial"/>
                <w:b/>
                <w:sz w:val="20"/>
                <w:szCs w:val="20"/>
                <w:lang w:eastAsia="ko-KR"/>
              </w:rPr>
              <w:t>Impact analysis</w:t>
            </w:r>
          </w:p>
          <w:p>
            <w:pPr>
              <w:keepNext w:val="0"/>
              <w:keepLines w:val="0"/>
              <w:widowControl/>
              <w:suppressLineNumbers w:val="0"/>
              <w:spacing w:before="0" w:beforeAutospacing="0" w:after="0" w:afterAutospacing="0"/>
              <w:ind w:left="100" w:right="0"/>
              <w:rPr>
                <w:rFonts w:hint="eastAsia" w:ascii="Arial" w:hAnsi="Arial"/>
                <w:sz w:val="20"/>
                <w:szCs w:val="20"/>
                <w:u w:val="single"/>
                <w:lang w:eastAsia="ko-KR"/>
              </w:rPr>
            </w:pPr>
            <w:r>
              <w:rPr>
                <w:rFonts w:hint="eastAsia" w:ascii="Arial" w:hAnsi="Arial"/>
                <w:sz w:val="20"/>
                <w:szCs w:val="20"/>
                <w:u w:val="single"/>
                <w:lang w:eastAsia="ko-KR"/>
              </w:rPr>
              <w:t>Impacted functionality:</w:t>
            </w:r>
          </w:p>
          <w:p>
            <w:pPr>
              <w:keepNext w:val="0"/>
              <w:keepLines w:val="0"/>
              <w:widowControl/>
              <w:suppressLineNumbers w:val="0"/>
              <w:spacing w:before="0" w:beforeAutospacing="0" w:after="0" w:afterAutospacing="0"/>
              <w:ind w:left="100" w:right="0"/>
              <w:rPr>
                <w:rFonts w:hint="default" w:ascii="Arial" w:hAnsi="Arial" w:eastAsia="宋体"/>
                <w:sz w:val="20"/>
                <w:szCs w:val="20"/>
                <w:lang w:val="en-US" w:eastAsia="zh-CN"/>
              </w:rPr>
            </w:pPr>
            <w:r>
              <w:rPr>
                <w:rFonts w:hint="eastAsia" w:ascii="Arial" w:hAnsi="Arial" w:eastAsia="宋体"/>
                <w:sz w:val="20"/>
                <w:szCs w:val="20"/>
                <w:lang w:val="en-US" w:eastAsia="zh-CN"/>
              </w:rPr>
              <w:t>PDCP discard</w:t>
            </w:r>
          </w:p>
          <w:p>
            <w:pPr>
              <w:keepNext w:val="0"/>
              <w:keepLines w:val="0"/>
              <w:widowControl/>
              <w:suppressLineNumbers w:val="0"/>
              <w:spacing w:before="0" w:beforeAutospacing="0" w:after="0" w:afterAutospacing="0"/>
              <w:ind w:left="0" w:right="0"/>
              <w:rPr>
                <w:rFonts w:hint="eastAsia" w:ascii="Arial" w:hAnsi="Arial"/>
                <w:sz w:val="20"/>
                <w:szCs w:val="20"/>
                <w:lang w:eastAsia="ko-KR"/>
              </w:rPr>
            </w:pPr>
          </w:p>
          <w:p>
            <w:pPr>
              <w:keepNext w:val="0"/>
              <w:keepLines w:val="0"/>
              <w:widowControl/>
              <w:suppressLineNumbers w:val="0"/>
              <w:spacing w:before="0" w:beforeAutospacing="0" w:after="0" w:afterAutospacing="0"/>
              <w:ind w:left="100" w:right="0"/>
              <w:rPr>
                <w:rFonts w:hint="eastAsia" w:ascii="Arial" w:hAnsi="Arial"/>
                <w:sz w:val="20"/>
                <w:szCs w:val="20"/>
                <w:u w:val="single"/>
                <w:lang w:eastAsia="ko-KR"/>
              </w:rPr>
            </w:pPr>
            <w:r>
              <w:rPr>
                <w:rFonts w:hint="eastAsia" w:ascii="Arial" w:hAnsi="Arial"/>
                <w:sz w:val="20"/>
                <w:szCs w:val="20"/>
                <w:u w:val="single"/>
                <w:lang w:eastAsia="ko-KR"/>
              </w:rPr>
              <w:t>Inter-operability:</w:t>
            </w:r>
          </w:p>
          <w:p>
            <w:pPr>
              <w:keepNext w:val="0"/>
              <w:keepLines w:val="0"/>
              <w:widowControl/>
              <w:suppressLineNumbers w:val="0"/>
              <w:spacing w:before="0" w:beforeAutospacing="0" w:after="0" w:afterAutospacing="0"/>
              <w:ind w:left="100" w:right="0"/>
              <w:rPr>
                <w:rFonts w:hint="eastAsia" w:ascii="Arial" w:hAnsi="Arial"/>
                <w:sz w:val="20"/>
                <w:szCs w:val="20"/>
                <w:lang w:eastAsia="ko-KR"/>
              </w:rPr>
            </w:pPr>
            <w:r>
              <w:rPr>
                <w:rFonts w:hint="eastAsia" w:ascii="Arial" w:hAnsi="Arial"/>
                <w:sz w:val="20"/>
                <w:szCs w:val="20"/>
                <w:lang w:eastAsia="ko-KR"/>
              </w:rPr>
              <w:t xml:space="preserve">If the network is implemented according to the CR while the UE is not, </w:t>
            </w:r>
            <w:r>
              <w:rPr>
                <w:rFonts w:hint="eastAsia" w:ascii="Arial" w:hAnsi="Arial" w:eastAsia="宋体"/>
                <w:sz w:val="20"/>
                <w:szCs w:val="20"/>
                <w:lang w:val="en-US" w:eastAsia="zh-CN"/>
              </w:rPr>
              <w:t>UE may apply PDCP discard to SRB</w:t>
            </w:r>
            <w:r>
              <w:rPr>
                <w:rFonts w:hint="eastAsia" w:ascii="Arial" w:hAnsi="Arial"/>
                <w:sz w:val="20"/>
                <w:szCs w:val="20"/>
                <w:lang w:eastAsia="ko-KR"/>
              </w:rPr>
              <w:t xml:space="preserve">. </w:t>
            </w:r>
          </w:p>
          <w:p>
            <w:pPr>
              <w:keepNext w:val="0"/>
              <w:keepLines w:val="0"/>
              <w:widowControl/>
              <w:suppressLineNumbers w:val="0"/>
              <w:spacing w:before="0" w:beforeAutospacing="0" w:after="0" w:afterAutospacing="0"/>
              <w:ind w:left="100" w:right="0"/>
              <w:rPr>
                <w:rFonts w:hint="eastAsia" w:ascii="Arial" w:hAnsi="Arial"/>
                <w:sz w:val="20"/>
                <w:szCs w:val="20"/>
                <w:lang w:eastAsia="ko-KR"/>
              </w:rPr>
            </w:pPr>
          </w:p>
          <w:p>
            <w:pPr>
              <w:pStyle w:val="85"/>
              <w:keepNext w:val="0"/>
              <w:keepLines w:val="0"/>
              <w:widowControl/>
              <w:suppressLineNumbers w:val="0"/>
              <w:spacing w:before="20" w:beforeAutospacing="0" w:after="80" w:afterAutospacing="0"/>
              <w:ind w:left="100" w:right="0"/>
              <w:rPr>
                <w:rFonts w:hint="eastAsia" w:eastAsia="宋体"/>
                <w:sz w:val="20"/>
                <w:szCs w:val="20"/>
                <w:lang w:eastAsia="zh-CN"/>
              </w:rPr>
            </w:pPr>
            <w:r>
              <w:rPr>
                <w:rFonts w:hint="eastAsia" w:ascii="Arial" w:hAnsi="Arial"/>
                <w:sz w:val="20"/>
                <w:szCs w:val="20"/>
                <w:lang w:eastAsia="ko-KR"/>
              </w:rPr>
              <w:t xml:space="preserve">If the UE is implemented according to the CR while the network is not, </w:t>
            </w:r>
            <w:r>
              <w:rPr>
                <w:rFonts w:hint="eastAsia" w:eastAsia="宋体"/>
                <w:sz w:val="20"/>
                <w:szCs w:val="20"/>
                <w:lang w:val="en-US" w:eastAsia="zh-CN"/>
              </w:rPr>
              <w:t xml:space="preserve">network may configure </w:t>
            </w:r>
            <w:r>
              <w:rPr>
                <w:rFonts w:hint="eastAsia"/>
                <w:i/>
                <w:sz w:val="20"/>
                <w:szCs w:val="20"/>
              </w:rPr>
              <w:t>discardTimer</w:t>
            </w:r>
            <w:r>
              <w:rPr>
                <w:rFonts w:hint="eastAsia" w:eastAsia="宋体"/>
                <w:sz w:val="20"/>
                <w:szCs w:val="20"/>
                <w:lang w:val="en-US" w:eastAsia="zh-CN"/>
              </w:rPr>
              <w:t xml:space="preserve"> to SRB, while UE doesn</w:t>
            </w:r>
            <w:r>
              <w:rPr>
                <w:rFonts w:hint="default" w:eastAsia="宋体"/>
                <w:sz w:val="20"/>
                <w:szCs w:val="20"/>
                <w:lang w:val="en-US" w:eastAsia="zh-CN"/>
              </w:rPr>
              <w:t>’</w:t>
            </w:r>
            <w:r>
              <w:rPr>
                <w:rFonts w:hint="eastAsia" w:eastAsia="宋体"/>
                <w:sz w:val="20"/>
                <w:szCs w:val="20"/>
                <w:lang w:val="en-US" w:eastAsia="zh-CN"/>
              </w:rPr>
              <w:t>t support</w:t>
            </w:r>
            <w:r>
              <w:rPr>
                <w:rFonts w:hint="eastAsia" w:ascii="Arial" w:hAnsi="Arial"/>
                <w:sz w:val="20"/>
                <w:szCs w:val="20"/>
                <w:lang w:eastAsia="ko-KR"/>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lang w:eastAsia="ja-JP"/>
              </w:rPr>
            </w:pPr>
            <w:r>
              <w:rPr>
                <w:rFonts w:hint="eastAsia"/>
                <w:sz w:val="20"/>
                <w:szCs w:val="20"/>
              </w:rPr>
              <w:t xml:space="preserve">If the CR is not approved, </w:t>
            </w:r>
            <w:r>
              <w:rPr>
                <w:rFonts w:hint="eastAsia" w:eastAsia="宋体"/>
                <w:sz w:val="20"/>
                <w:szCs w:val="20"/>
                <w:lang w:val="en-US" w:eastAsia="zh-CN"/>
              </w:rPr>
              <w:t>there is misalignment between 38.323 and 38.331, and UE will not know which spec to follow</w:t>
            </w:r>
            <w:r>
              <w:rPr>
                <w:rFonts w:hint="eastAsia"/>
                <w:sz w:val="20"/>
                <w:szCs w:val="20"/>
              </w:rPr>
              <w:t>.</w:t>
            </w:r>
          </w:p>
        </w:tc>
      </w:tr>
      <w:tr>
        <w:tblPrEx>
          <w:tblCellMar>
            <w:top w:w="0" w:type="dxa"/>
            <w:left w:w="42" w:type="dxa"/>
            <w:bottom w:w="0" w:type="dxa"/>
            <w:right w:w="42" w:type="dxa"/>
          </w:tblCellMar>
        </w:tblPrEx>
        <w:tc>
          <w:tcPr>
            <w:tcW w:w="2694" w:type="dxa"/>
            <w:gridSpan w:val="2"/>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lang w:eastAsia="ja-JP"/>
              </w:rPr>
            </w:pPr>
            <w:r>
              <w:rPr>
                <w:rFonts w:hint="eastAsia" w:eastAsia="宋体"/>
                <w:sz w:val="20"/>
                <w:szCs w:val="20"/>
                <w:lang w:val="en-US" w:eastAsia="zh-CN"/>
              </w:rPr>
              <w:t>6.3.2</w:t>
            </w:r>
            <w:r>
              <w:rPr>
                <w:rFonts w:hint="eastAsia"/>
                <w:sz w:val="20"/>
                <w:szCs w:val="20"/>
                <w:lang w:eastAsia="ja-JP"/>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5"/>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977" w:type="dxa"/>
            <w:gridSpan w:val="4"/>
          </w:tcPr>
          <w:p>
            <w:pPr>
              <w:pStyle w:val="8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977" w:type="dxa"/>
            <w:gridSpan w:val="4"/>
          </w:tcPr>
          <w:p>
            <w:pPr>
              <w:pStyle w:val="8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rPr>
                <w:rFonts w:hint="eastAsia" w:eastAsia="宋体"/>
                <w:sz w:val="20"/>
                <w:szCs w:val="20"/>
                <w:lang w:eastAsia="zh-CN"/>
              </w:rPr>
            </w:pPr>
            <w:r>
              <w:rPr>
                <w:rFonts w:hint="eastAsia" w:eastAsia="宋体"/>
                <w:sz w:val="20"/>
                <w:szCs w:val="20"/>
                <w:lang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p>
        </w:tc>
      </w:tr>
    </w:tbl>
    <w:p>
      <w:pPr>
        <w:pStyle w:val="85"/>
        <w:spacing w:after="0"/>
        <w:rPr>
          <w:sz w:val="8"/>
          <w:szCs w:val="8"/>
        </w:rPr>
      </w:pPr>
    </w:p>
    <w:p>
      <w:pPr>
        <w:spacing w:after="0"/>
        <w:rPr>
          <w:i/>
        </w:rPr>
      </w:pPr>
      <w:r>
        <w:rPr>
          <w:i/>
        </w:rPr>
        <w:br w:type="page"/>
      </w:r>
    </w:p>
    <w:p>
      <w:pPr>
        <w:pBdr>
          <w:top w:val="single" w:color="auto" w:sz="8" w:space="1"/>
          <w:left w:val="single" w:color="auto" w:sz="8" w:space="4"/>
          <w:bottom w:val="single" w:color="auto" w:sz="8" w:space="1"/>
          <w:right w:val="single" w:color="auto" w:sz="8" w:space="4"/>
        </w:pBdr>
        <w:shd w:val="clear" w:color="auto" w:fill="FFFF99"/>
        <w:spacing w:after="100" w:line="256" w:lineRule="auto"/>
        <w:ind w:left="720" w:hanging="720"/>
        <w:jc w:val="center"/>
        <w:rPr>
          <w:rFonts w:eastAsia="Calibri"/>
          <w:bCs/>
          <w:i/>
          <w:sz w:val="22"/>
          <w:szCs w:val="22"/>
          <w:lang w:val="en-US" w:eastAsia="zh-CN"/>
        </w:rPr>
      </w:pPr>
      <w:r>
        <w:rPr>
          <w:bCs/>
          <w:i/>
          <w:sz w:val="22"/>
          <w:szCs w:val="22"/>
        </w:rPr>
        <w:t>START</w:t>
      </w:r>
      <w:r>
        <w:rPr>
          <w:rFonts w:eastAsia="Calibri"/>
          <w:bCs/>
          <w:i/>
          <w:sz w:val="22"/>
          <w:szCs w:val="22"/>
        </w:rPr>
        <w:t xml:space="preserve"> OF CHANGES</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MS Mincho" w:cs="Times New Roman"/>
          <w:sz w:val="22"/>
          <w:lang w:val="en-GB" w:eastAsia="ja-JP" w:bidi="ar-SA"/>
        </w:rPr>
      </w:pPr>
      <w:bookmarkStart w:id="1" w:name="_Toc100929562"/>
    </w:p>
    <w:bookmarkEnd w:id="1"/>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2" w:name="_Toc100930042"/>
      <w:bookmarkStart w:id="3" w:name="_Toc60777158"/>
      <w:bookmarkStart w:id="4" w:name="_Hlk54206873"/>
      <w:bookmarkStart w:id="5" w:name="_Toc100930211"/>
      <w:bookmarkStart w:id="6" w:name="_Toc60777300"/>
      <w:r>
        <w:rPr>
          <w:rFonts w:ascii="Arial" w:hAnsi="Arial" w:eastAsia="Times New Roman" w:cs="Times New Roman"/>
          <w:sz w:val="28"/>
          <w:lang w:val="en-GB" w:eastAsia="ja-JP" w:bidi="ar-SA"/>
        </w:rPr>
        <w:t>6.3.2</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Radio resource control information elements</w:t>
      </w:r>
      <w:bookmarkEnd w:id="2"/>
      <w:bookmarkEnd w:id="3"/>
    </w:p>
    <w:bookmarkEnd w:id="4"/>
    <w:p>
      <w:pPr>
        <w:keepNext/>
        <w:keepLines/>
        <w:pBdr>
          <w:top w:val="none" w:color="auto" w:sz="0" w:space="0"/>
        </w:pBdr>
        <w:overflowPunct w:val="0"/>
        <w:autoSpaceDE w:val="0"/>
        <w:autoSpaceDN w:val="0"/>
        <w:adjustRightInd w:val="0"/>
        <w:spacing w:before="120" w:after="180"/>
        <w:ind w:left="1418" w:hanging="1418"/>
        <w:textAlignment w:val="baseline"/>
        <w:outlineLvl w:val="3"/>
        <w:rPr>
          <w:rFonts w:hint="default" w:ascii="Arial" w:hAnsi="Arial" w:eastAsia="宋体" w:cs="Times New Roman"/>
          <w:sz w:val="24"/>
          <w:lang w:val="en-US" w:eastAsia="zh-CN" w:bidi="ar-SA"/>
        </w:rPr>
      </w:pPr>
      <w:r>
        <w:rPr>
          <w:rFonts w:hint="eastAsia" w:ascii="Arial" w:hAnsi="Arial" w:eastAsia="宋体" w:cs="Times New Roman"/>
          <w:sz w:val="24"/>
          <w:lang w:val="en-US" w:eastAsia="zh-CN" w:bidi="ar-SA"/>
        </w:rPr>
        <w:t>...</w:t>
      </w:r>
    </w:p>
    <w:bookmarkEnd w:id="5"/>
    <w:bookmarkEnd w:id="6"/>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ja-JP" w:bidi="ar-SA"/>
        </w:rPr>
      </w:pPr>
      <w:bookmarkStart w:id="7" w:name="_Toc100844336"/>
      <w:r>
        <w:rPr>
          <w:rFonts w:ascii="Arial" w:hAnsi="Arial" w:eastAsia="宋体" w:cs="Times New Roman"/>
          <w:sz w:val="24"/>
          <w:lang w:val="en-GB" w:eastAsia="ja-JP" w:bidi="ar-SA"/>
        </w:rPr>
        <w:t>–</w:t>
      </w:r>
      <w:r>
        <w:rPr>
          <w:rFonts w:ascii="Arial" w:hAnsi="Arial" w:eastAsia="宋体" w:cs="Times New Roman"/>
          <w:sz w:val="24"/>
          <w:lang w:val="en-GB" w:eastAsia="ja-JP" w:bidi="ar-SA"/>
        </w:rPr>
        <w:tab/>
      </w:r>
      <w:r>
        <w:rPr>
          <w:rFonts w:ascii="Arial" w:hAnsi="Arial" w:eastAsia="宋体" w:cs="Times New Roman"/>
          <w:i/>
          <w:sz w:val="24"/>
          <w:lang w:val="en-GB" w:eastAsia="ja-JP" w:bidi="ar-SA"/>
        </w:rPr>
        <w:t>PDCP-Config</w:t>
      </w:r>
      <w:bookmarkEnd w:id="7"/>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IE </w:t>
      </w:r>
      <w:r>
        <w:rPr>
          <w:rFonts w:ascii="Times New Roman" w:hAnsi="Times New Roman" w:eastAsia="Times New Roman" w:cs="Times New Roman"/>
          <w:i/>
          <w:lang w:eastAsia="ja-JP"/>
        </w:rPr>
        <w:t>PDCP-Config</w:t>
      </w:r>
      <w:r>
        <w:rPr>
          <w:rFonts w:ascii="Times New Roman" w:hAnsi="Times New Roman" w:eastAsia="Times New Roman" w:cs="Times New Roman"/>
          <w:lang w:eastAsia="ja-JP"/>
        </w:rPr>
        <w:t xml:space="preserve"> is used to set the configurable PDCP parameters for signalling and data radio bearers.</w:t>
      </w:r>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zh-CN" w:bidi="ar-SA"/>
        </w:rPr>
      </w:pPr>
      <w:r>
        <w:rPr>
          <w:rFonts w:ascii="Arial" w:hAnsi="Arial" w:eastAsia="Times New Roman" w:cs="Times New Roman"/>
          <w:b/>
          <w:i/>
          <w:lang w:val="en-GB" w:eastAsia="zh-CN" w:bidi="ar-SA"/>
        </w:rPr>
        <w:t>PDCP-Config</w:t>
      </w:r>
      <w:r>
        <w:rPr>
          <w:rFonts w:ascii="Arial" w:hAnsi="Arial" w:eastAsia="Times New Roman" w:cs="Times New Roman"/>
          <w:b/>
          <w:lang w:val="en-GB" w:eastAsia="zh-CN" w:bidi="ar-SA"/>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TAG-PDCP-CONFIG-START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PDCP-Config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discardTimer            ENUMERATED {ms10, ms20, ms30, ms40, ms50, ms60, ms75, ms100, ms150, ms200,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Courier New" w:hAnsi="Courier New" w:eastAsia="宋体" w:cs="Times New Roman"/>
          <w:sz w:val="16"/>
          <w:lang w:val="en-US" w:eastAsia="zh-CN" w:bidi="ar-SA"/>
        </w:rPr>
      </w:pPr>
      <w:r>
        <w:rPr>
          <w:rFonts w:ascii="Courier New" w:hAnsi="Courier New" w:eastAsia="Times New Roman" w:cs="Times New Roman"/>
          <w:sz w:val="16"/>
          <w:lang w:val="en-GB" w:eastAsia="en-GB" w:bidi="ar-SA"/>
        </w:rPr>
        <w:t xml:space="preserve">                                            ms250, ms300, ms500, ms750, ms1500, infinity}       OPTIONAL, -- Cond </w:t>
      </w:r>
      <w:del w:id="0" w:author="xavier" w:date="2022-07-29T11:07:54Z">
        <w:r>
          <w:rPr>
            <w:rFonts w:hint="default" w:ascii="Courier New" w:hAnsi="Courier New" w:eastAsia="Times New Roman" w:cs="Times New Roman"/>
            <w:sz w:val="16"/>
            <w:lang w:val="en-US" w:eastAsia="en-GB" w:bidi="ar-SA"/>
          </w:rPr>
          <w:delText>Setup</w:delText>
        </w:r>
      </w:del>
      <w:ins w:id="1" w:author="xavier" w:date="2022-07-29T11:07:56Z">
        <w:r>
          <w:rPr>
            <w:rFonts w:hint="eastAsia" w:ascii="Courier New" w:hAnsi="Courier New" w:eastAsia="宋体" w:cs="Times New Roman"/>
            <w:sz w:val="16"/>
            <w:lang w:val="en-US" w:eastAsia="zh-CN" w:bidi="ar-SA"/>
          </w:rPr>
          <w:t>DR</w:t>
        </w:r>
      </w:ins>
      <w:ins w:id="2" w:author="xavier" w:date="2022-07-29T11:07:57Z">
        <w:r>
          <w:rPr>
            <w:rFonts w:hint="eastAsia" w:ascii="Courier New" w:hAnsi="Courier New" w:eastAsia="宋体" w:cs="Times New Roman"/>
            <w:sz w:val="16"/>
            <w:lang w:val="en-US" w:eastAsia="zh-CN" w:bidi="ar-SA"/>
          </w:rPr>
          <w:t>B</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pdcp-SN-SizeUL          ENUMERATED {len12bits, len18bits}                               OPTIONAL, -- Cond Setup2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pdcp-SN-SizeDL          ENUMERATED {len12bits, len18bits}                               OPTIONAL, -- Cond Setup2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headerCompression       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notUsed                 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rohc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                  INTEGER (1..16383)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profiles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profile0x0001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profile0x0002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profile0x0003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profile0x0004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profile0x0006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profile0x0101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profile0x0102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profile0x0103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profile0x0104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drb-ContinueROHC            ENUMERATED { true }                                 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uplinkOnlyROHC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                  INTEGER (1..16383)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profiles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profile0x0006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drb-ContinueROHC            ENUMERATED { true }                                 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integrityProtection     ENUMERATED { enabled }                                          OPTIONAL,   -- Cond ConnectedTo5GC1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statusReportRequired    ENUMERATED { true }                                             OPTIONAL,   -- Cond Rlc-AM-UM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outOfOrderDelivery      ENUMERATED { true }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OPTIONAL,   -- Cond DRB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moreThanOneRLC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primaryPath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cellGroup               CellGroupId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logicalChannel          LogicalChannelIdentity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ul-DataSplitThreshold   UL-DataSplitThreshold                                           OPTIONAL,   -- Cond SplitBearer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pdcp-Duplication            BOOLEAN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OPTIONAL,   -- Cond MoreThanOneRLC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t-Reordering                ENUMERATED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ms0, ms1, ms2, ms4, ms5, ms8, ms10, ms15, ms20, ms30, ms40,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ms50, ms60, ms80, ms100, ms120, ms140, ms160, ms180, ms200, ms220,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ms240, ms260, ms280, ms300, ms500, ms750, ms1000, ms1250,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ms1500, ms1750, ms2000, ms2250, ms2500, ms2750,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ms3000, spare28, spare27, spare26, spare25, spare24,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spare23, spare22, spare21, spare20,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spare19, spare18, spare17, spare16, spare15, spare14,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spare13, spare12, spare11, spare10, spare09,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spare08, spare07, spare06, spare05, spare04, spare03,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spare02, spare01 }                                          OPTIONAL, --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cipheringDisabled       ENUMERATED {true}                                                   OPTIONAL    -- Cond ConnectedTo5GC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discardTimerExt-r16     SetupRelease { DiscardTimerExt-r16 }                                OPTIONAL,    -- Cond DRB2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moreThanTwoRLC-DRB-r16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splitSecondaryPath-r16  LogicalChannelIdentity                                          OPTIONAL,   -- Cond SplitBearer2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duplicationState-r16    SEQUENCE (SIZE (3)) OF BOOLEAN                                  OPTIONAL    --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z w:val="16"/>
          <w:lang w:val="en-GB" w:eastAsia="en-GB" w:bidi="ar-SA"/>
        </w:rPr>
      </w:pPr>
      <w:r>
        <w:rPr>
          <w:rFonts w:ascii="Courier New" w:hAnsi="Courier New" w:eastAsia="Times New Roman" w:cs="Times New Roman"/>
          <w:sz w:val="16"/>
          <w:lang w:val="en-GB" w:eastAsia="en-GB" w:bidi="ar-SA"/>
        </w:rPr>
        <w:t xml:space="preserve">    }                                                                                           OPTIONAL,   -- Cond MoreThanTwoRLC-DRB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ethernetHeaderCompression-r16  SetupRelease { EthernetHeaderCompression-r16 }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EthernetHeaderCompression-r16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ehc-Common-r16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ehc-CID-Length-r16                 ENUMERATED { bits7, bits15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ehc-Downlink-r16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drb-ContinueEHC-DL-r16         ENUMERATED { true }                                      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ehc-Uplink-r16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maxCID-EHC-UL-r16              INTEGER (1..32767),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drb-ContinueEHC-UL-r16         ENUMERATED { true }                                      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UL-DataSplitThreshold ::= ENUMERATED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b0, b100, b200, b400, b800, b1600, b3200, b6400, b12800, b25600, b51200, b102400, b204800,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b409600, b819200, b1228800, b1638400, b2457600, b3276800, b4096000, b4915200, b5734400,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b6553600, infinity, spare8, spare7, spare6, spare5, spare4, spare3,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DiscardTimerExt-r16 ::= ENUMERATED {ms0dot5, ms1, ms2, ms4, ms6, ms8,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TAG-PDCP-CONFIG-STOP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ASN1STOP</w:t>
      </w:r>
    </w:p>
    <w:p>
      <w:pPr>
        <w:overflowPunct w:val="0"/>
        <w:autoSpaceDE w:val="0"/>
        <w:autoSpaceDN w:val="0"/>
        <w:adjustRightInd w:val="0"/>
        <w:textAlignment w:val="baseline"/>
        <w:rPr>
          <w:rFonts w:ascii="Times New Roman" w:hAnsi="Times New Roman" w:eastAsia="Times New Roman" w:cs="Times New Roman"/>
          <w:lang w:eastAsia="ja-JP"/>
        </w:rPr>
      </w:pP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szCs w:val="20"/>
                <w:lang w:val="en-GB" w:eastAsia="en-GB" w:bidi="ar-SA"/>
              </w:rPr>
            </w:pPr>
            <w:r>
              <w:rPr>
                <w:rFonts w:hint="eastAsia" w:ascii="Arial" w:hAnsi="Arial" w:eastAsia="Times New Roman" w:cs="Times New Roman"/>
                <w:b/>
                <w:i/>
                <w:sz w:val="18"/>
                <w:szCs w:val="20"/>
                <w:lang w:val="en-GB" w:eastAsia="en-GB" w:bidi="ar-SA"/>
              </w:rPr>
              <w:t xml:space="preserve">PDCP-Config </w:t>
            </w:r>
            <w:r>
              <w:rPr>
                <w:rFonts w:hint="eastAsia" w:ascii="Arial" w:hAnsi="Arial" w:eastAsia="Times New Roman" w:cs="Times New Roman"/>
                <w:b/>
                <w:sz w:val="18"/>
                <w:szCs w:val="20"/>
                <w:lang w:val="en-GB" w:eastAsia="en-GB"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sv-SE" w:bidi="ar-SA"/>
              </w:rPr>
            </w:pPr>
            <w:r>
              <w:rPr>
                <w:rFonts w:hint="eastAsia" w:ascii="Arial" w:hAnsi="Arial" w:eastAsia="Times New Roman" w:cs="Times New Roman"/>
                <w:b/>
                <w:i/>
                <w:sz w:val="18"/>
                <w:szCs w:val="20"/>
                <w:lang w:val="en-GB" w:eastAsia="sv-SE" w:bidi="ar-SA"/>
              </w:rPr>
              <w:t>cipheringDisabled</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sv-SE" w:bidi="ar-SA"/>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discardTimer</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sz w:val="18"/>
                <w:szCs w:val="20"/>
                <w:lang w:val="en-GB" w:eastAsia="en-GB" w:bidi="ar-SA"/>
              </w:rPr>
              <w:t xml:space="preserve">Value in ms of </w:t>
            </w:r>
            <w:r>
              <w:rPr>
                <w:rFonts w:hint="eastAsia" w:ascii="Arial" w:hAnsi="Arial" w:eastAsia="Times New Roman" w:cs="Times New Roman"/>
                <w:i/>
                <w:sz w:val="18"/>
                <w:szCs w:val="20"/>
                <w:lang w:val="en-GB" w:eastAsia="en-GB" w:bidi="ar-SA"/>
              </w:rPr>
              <w:t xml:space="preserve">discardTimer </w:t>
            </w:r>
            <w:r>
              <w:rPr>
                <w:rFonts w:hint="eastAsia" w:ascii="Arial" w:hAnsi="Arial" w:eastAsia="Times New Roman" w:cs="Times New Roman"/>
                <w:sz w:val="18"/>
                <w:szCs w:val="20"/>
                <w:lang w:val="en-GB" w:eastAsia="en-GB" w:bidi="ar-SA"/>
              </w:rPr>
              <w:t xml:space="preserve">specified in TS 38.323 [5]. Value </w:t>
            </w:r>
            <w:r>
              <w:rPr>
                <w:rFonts w:hint="eastAsia" w:ascii="Arial" w:hAnsi="Arial" w:eastAsia="Times New Roman" w:cs="Times New Roman"/>
                <w:i/>
                <w:sz w:val="18"/>
                <w:szCs w:val="20"/>
                <w:lang w:val="en-GB" w:eastAsia="en-GB" w:bidi="ar-SA"/>
              </w:rPr>
              <w:t>ms10</w:t>
            </w:r>
            <w:r>
              <w:rPr>
                <w:rFonts w:hint="eastAsia" w:ascii="Arial" w:hAnsi="Arial" w:eastAsia="Times New Roman" w:cs="Times New Roman"/>
                <w:sz w:val="18"/>
                <w:szCs w:val="20"/>
                <w:lang w:val="en-GB" w:eastAsia="en-GB" w:bidi="ar-SA"/>
              </w:rPr>
              <w:t xml:space="preserve"> corresponds to 10 ms, value </w:t>
            </w:r>
            <w:r>
              <w:rPr>
                <w:rFonts w:hint="eastAsia" w:ascii="Arial" w:hAnsi="Arial" w:eastAsia="Times New Roman" w:cs="Times New Roman"/>
                <w:i/>
                <w:sz w:val="18"/>
                <w:szCs w:val="20"/>
                <w:lang w:val="en-GB" w:eastAsia="en-GB" w:bidi="ar-SA"/>
              </w:rPr>
              <w:t>ms20</w:t>
            </w:r>
            <w:r>
              <w:rPr>
                <w:rFonts w:hint="eastAsia" w:ascii="Arial" w:hAnsi="Arial" w:eastAsia="Times New Roman" w:cs="Times New Roman"/>
                <w:sz w:val="18"/>
                <w:szCs w:val="20"/>
                <w:lang w:val="en-GB" w:eastAsia="en-GB" w:bidi="ar-SA"/>
              </w:rPr>
              <w:t xml:space="preserve"> corresponds to 20 ms and so on.</w:t>
            </w:r>
            <w:r>
              <w:rPr>
                <w:rFonts w:hint="eastAsia" w:ascii="Arial" w:hAnsi="Arial" w:eastAsia="Times New Roman" w:cs="Times New Roman"/>
                <w:sz w:val="18"/>
                <w:szCs w:val="20"/>
                <w:lang w:val="en-GB" w:eastAsia="sv-SE" w:bidi="ar-SA"/>
              </w:rPr>
              <w:t xml:space="preserve"> The value for this field cannot be changed </w:t>
            </w:r>
            <w:r>
              <w:rPr>
                <w:rFonts w:hint="eastAsia" w:ascii="Arial" w:hAnsi="Arial" w:eastAsia="Times New Roman" w:cs="Arial"/>
                <w:sz w:val="18"/>
                <w:szCs w:val="20"/>
                <w:lang w:val="en-GB" w:eastAsia="sv-SE" w:bidi="ar-SA"/>
              </w:rPr>
              <w:t xml:space="preserve">in case of reconfiguration with sync, </w:t>
            </w:r>
            <w:r>
              <w:rPr>
                <w:rFonts w:hint="eastAsia" w:ascii="Arial" w:hAnsi="Arial" w:eastAsia="Times New Roman" w:cs="Times New Roman"/>
                <w:sz w:val="18"/>
                <w:szCs w:val="20"/>
                <w:lang w:val="en-GB" w:eastAsia="sv-SE" w:bidi="ar-SA"/>
              </w:rPr>
              <w:t xml:space="preserve">if </w:t>
            </w:r>
            <w:r>
              <w:rPr>
                <w:rFonts w:hint="eastAsia" w:ascii="Arial" w:hAnsi="Arial" w:eastAsia="Times New Roman" w:cs="Times New Roman"/>
                <w:sz w:val="18"/>
                <w:szCs w:val="20"/>
                <w:lang w:val="en-GB" w:eastAsia="ja-JP" w:bidi="ar-SA"/>
              </w:rPr>
              <w:t>the bearer is configured as DAPS bearer</w:t>
            </w:r>
            <w:r>
              <w:rPr>
                <w:rFonts w:hint="eastAsia" w:ascii="Arial" w:hAnsi="Arial" w:eastAsia="Times New Roman" w:cs="Times New Roman"/>
                <w:sz w:val="18"/>
                <w:szCs w:val="20"/>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iCs/>
                <w:sz w:val="18"/>
                <w:szCs w:val="20"/>
                <w:lang w:val="en-GB" w:eastAsia="zh-CN" w:bidi="ar-SA"/>
              </w:rPr>
            </w:pPr>
            <w:r>
              <w:rPr>
                <w:rFonts w:hint="eastAsia" w:ascii="Arial" w:hAnsi="Arial" w:eastAsia="Times New Roman" w:cs="Times New Roman"/>
                <w:b/>
                <w:bCs/>
                <w:i/>
                <w:iCs/>
                <w:sz w:val="18"/>
                <w:szCs w:val="20"/>
                <w:lang w:val="en-GB" w:eastAsia="zh-CN" w:bidi="ar-SA"/>
              </w:rPr>
              <w:t>discardTimerExt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sz w:val="18"/>
                <w:szCs w:val="20"/>
                <w:lang w:val="en-GB" w:eastAsia="en-GB" w:bidi="ar-SA"/>
              </w:rPr>
              <w:t xml:space="preserve">Value in ms of </w:t>
            </w:r>
            <w:r>
              <w:rPr>
                <w:rFonts w:hint="eastAsia" w:ascii="Arial" w:hAnsi="Arial" w:eastAsia="Times New Roman" w:cs="Times New Roman"/>
                <w:i/>
                <w:sz w:val="18"/>
                <w:szCs w:val="20"/>
                <w:lang w:val="en-GB" w:eastAsia="en-GB" w:bidi="ar-SA"/>
              </w:rPr>
              <w:t>discardTimer</w:t>
            </w:r>
            <w:r>
              <w:rPr>
                <w:rFonts w:hint="eastAsia" w:ascii="Arial" w:hAnsi="Arial" w:eastAsia="Times New Roman" w:cs="Times New Roman"/>
                <w:sz w:val="18"/>
                <w:szCs w:val="20"/>
                <w:lang w:val="en-GB" w:eastAsia="en-GB" w:bidi="ar-SA"/>
              </w:rPr>
              <w:t xml:space="preserve"> specified in TS 38.323 [5]. Value </w:t>
            </w:r>
            <w:r>
              <w:rPr>
                <w:rFonts w:hint="eastAsia" w:ascii="Arial" w:hAnsi="Arial" w:eastAsia="Times New Roman" w:cs="Times New Roman"/>
                <w:i/>
                <w:sz w:val="18"/>
                <w:szCs w:val="20"/>
                <w:lang w:val="en-GB" w:eastAsia="en-GB" w:bidi="ar-SA"/>
              </w:rPr>
              <w:t>ms0dot5</w:t>
            </w:r>
            <w:r>
              <w:rPr>
                <w:rFonts w:hint="eastAsia" w:ascii="Arial" w:hAnsi="Arial" w:eastAsia="Times New Roman" w:cs="Times New Roman"/>
                <w:sz w:val="18"/>
                <w:szCs w:val="20"/>
                <w:lang w:val="en-GB" w:eastAsia="en-GB" w:bidi="ar-SA"/>
              </w:rPr>
              <w:t xml:space="preserve"> corresponds to 0.5 ms, value </w:t>
            </w:r>
            <w:r>
              <w:rPr>
                <w:rFonts w:hint="eastAsia" w:ascii="Arial" w:hAnsi="Arial" w:eastAsia="Times New Roman" w:cs="Times New Roman"/>
                <w:i/>
                <w:sz w:val="18"/>
                <w:szCs w:val="20"/>
                <w:lang w:val="en-GB" w:eastAsia="en-GB" w:bidi="ar-SA"/>
              </w:rPr>
              <w:t>ms1</w:t>
            </w:r>
            <w:r>
              <w:rPr>
                <w:rFonts w:hint="eastAsia" w:ascii="Arial" w:hAnsi="Arial" w:eastAsia="Times New Roman" w:cs="Times New Roman"/>
                <w:sz w:val="18"/>
                <w:szCs w:val="20"/>
                <w:lang w:val="en-GB" w:eastAsia="en-GB" w:bidi="ar-SA"/>
              </w:rPr>
              <w:t xml:space="preserve"> corresponds to 1ms and so on. If this field is present, the field </w:t>
            </w:r>
            <w:r>
              <w:rPr>
                <w:rFonts w:hint="eastAsia" w:ascii="Arial" w:hAnsi="Arial" w:eastAsia="Times New Roman" w:cs="Times New Roman"/>
                <w:i/>
                <w:sz w:val="18"/>
                <w:szCs w:val="20"/>
                <w:lang w:val="en-GB" w:eastAsia="en-GB" w:bidi="ar-SA"/>
              </w:rPr>
              <w:t>discardTimer</w:t>
            </w:r>
            <w:r>
              <w:rPr>
                <w:rFonts w:hint="eastAsia" w:ascii="Arial" w:hAnsi="Arial" w:eastAsia="Times New Roman" w:cs="Times New Roman"/>
                <w:sz w:val="18"/>
                <w:szCs w:val="20"/>
                <w:lang w:val="en-GB" w:eastAsia="en-GB" w:bidi="ar-SA"/>
              </w:rPr>
              <w:t xml:space="preserve"> is ignored and </w:t>
            </w:r>
            <w:r>
              <w:rPr>
                <w:rFonts w:hint="eastAsia" w:ascii="Arial" w:hAnsi="Arial" w:eastAsia="Times New Roman" w:cs="Times New Roman"/>
                <w:i/>
                <w:sz w:val="18"/>
                <w:szCs w:val="20"/>
                <w:lang w:val="en-GB" w:eastAsia="en-GB" w:bidi="ar-SA"/>
              </w:rPr>
              <w:t>discardTimerExt</w:t>
            </w:r>
            <w:r>
              <w:rPr>
                <w:rFonts w:hint="eastAsia" w:ascii="Arial" w:hAnsi="Arial" w:eastAsia="Times New Roman" w:cs="Times New Roman"/>
                <w:sz w:val="18"/>
                <w:szCs w:val="20"/>
                <w:lang w:val="en-GB" w:eastAsia="en-GB" w:bidi="ar-SA"/>
              </w:rPr>
              <w:t xml:space="preserve"> is used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drb-ContinueROHC</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Arial"/>
                <w:sz w:val="18"/>
                <w:szCs w:val="20"/>
                <w:lang w:val="en-GB" w:eastAsia="sv-SE" w:bidi="ar-SA"/>
              </w:rPr>
              <w:t xml:space="preserve">Indicates whether the PDCP entity continues or resets the ROHC header compression protocol during PDCP re-establishment, as specified in TS 38.323 [5]. This field </w:t>
            </w:r>
            <w:r>
              <w:rPr>
                <w:rFonts w:hint="eastAsia" w:ascii="Arial" w:hAnsi="Arial" w:eastAsia="Yu Mincho" w:cs="Arial"/>
                <w:sz w:val="18"/>
                <w:szCs w:val="20"/>
                <w:lang w:val="en-GB" w:eastAsia="sv-SE" w:bidi="ar-SA"/>
              </w:rPr>
              <w:t xml:space="preserve">is </w:t>
            </w:r>
            <w:r>
              <w:rPr>
                <w:rFonts w:hint="eastAsia" w:ascii="Arial" w:hAnsi="Arial" w:eastAsia="Times New Roman" w:cs="Arial"/>
                <w:sz w:val="18"/>
                <w:szCs w:val="20"/>
                <w:lang w:val="en-GB" w:eastAsia="sv-SE" w:bidi="ar-SA"/>
              </w:rPr>
              <w:t xml:space="preserve">configured only in case of resuming an RRC connection or reconfiguration with sync, where the PDCP termination point is not changed and the </w:t>
            </w:r>
            <w:r>
              <w:rPr>
                <w:rFonts w:hint="eastAsia" w:ascii="Arial" w:hAnsi="Arial" w:eastAsia="Times New Roman" w:cs="Arial"/>
                <w:i/>
                <w:sz w:val="18"/>
                <w:szCs w:val="20"/>
                <w:lang w:val="en-GB" w:eastAsia="sv-SE" w:bidi="ar-SA"/>
              </w:rPr>
              <w:t>fullConfig</w:t>
            </w:r>
            <w:r>
              <w:rPr>
                <w:rFonts w:hint="eastAsia" w:ascii="Arial" w:hAnsi="Arial" w:eastAsia="Times New Roman" w:cs="Arial"/>
                <w:sz w:val="18"/>
                <w:szCs w:val="20"/>
                <w:lang w:val="en-GB" w:eastAsia="sv-SE" w:bidi="ar-SA"/>
              </w:rPr>
              <w:t xml:space="preserve"> is not indicated.</w:t>
            </w:r>
            <w:r>
              <w:rPr>
                <w:rFonts w:hint="eastAsia" w:ascii="Arial" w:hAnsi="Arial" w:eastAsia="Times New Roman" w:cs="Arial"/>
                <w:sz w:val="18"/>
                <w:szCs w:val="20"/>
                <w:lang w:val="en-GB" w:eastAsia="ja-JP" w:bidi="ar-SA"/>
              </w:rPr>
              <w:t xml:space="preserve"> The network does not include the field if the bearer is configured as DAPS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duplicationState</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sz w:val="18"/>
                <w:szCs w:val="20"/>
                <w:lang w:val="en-GB" w:eastAsia="en-GB" w:bidi="ar-SA"/>
              </w:rPr>
              <w:t xml:space="preserve">This field indicates the uplink PDCP duplication state for the associated RLC entities at the time of receiving this IE. If set to </w:t>
            </w:r>
            <w:r>
              <w:rPr>
                <w:rFonts w:hint="eastAsia" w:ascii="Arial" w:hAnsi="Arial" w:eastAsia="Times New Roman" w:cs="Times New Roman"/>
                <w:i/>
                <w:sz w:val="18"/>
                <w:szCs w:val="20"/>
                <w:lang w:val="en-GB" w:eastAsia="en-GB" w:bidi="ar-SA"/>
              </w:rPr>
              <w:t xml:space="preserve">true, </w:t>
            </w:r>
            <w:r>
              <w:rPr>
                <w:rFonts w:hint="eastAsia" w:ascii="Arial" w:hAnsi="Arial" w:eastAsia="Times New Roman" w:cs="Times New Roman"/>
                <w:sz w:val="18"/>
                <w:szCs w:val="20"/>
                <w:lang w:val="en-GB" w:eastAsia="en-GB" w:bidi="ar-SA"/>
              </w:rPr>
              <w:t>the PDCP duplication state is activated for the associated RLC entity. The index for the indication is determined by ascending order of logical channel ID of all RLC entities other than the primary RLC entity</w:t>
            </w:r>
            <w:r>
              <w:rPr>
                <w:rFonts w:hint="eastAsia" w:ascii="Arial" w:hAnsi="Arial" w:eastAsia="Times New Roman" w:cs="Times New Roman"/>
                <w:i/>
                <w:sz w:val="18"/>
                <w:szCs w:val="20"/>
                <w:lang w:val="en-GB" w:eastAsia="en-GB" w:bidi="ar-SA"/>
              </w:rPr>
              <w:t xml:space="preserve"> </w:t>
            </w:r>
            <w:r>
              <w:rPr>
                <w:rFonts w:hint="eastAsia" w:ascii="Arial" w:hAnsi="Arial" w:eastAsia="Times New Roman" w:cs="Times New Roman"/>
                <w:sz w:val="18"/>
                <w:szCs w:val="20"/>
                <w:lang w:val="en-GB" w:eastAsia="en-GB" w:bidi="ar-SA"/>
              </w:rPr>
              <w:t xml:space="preserve">indicated by </w:t>
            </w:r>
            <w:r>
              <w:rPr>
                <w:rFonts w:hint="eastAsia" w:ascii="Arial" w:hAnsi="Arial" w:eastAsia="Times New Roman" w:cs="Times New Roman"/>
                <w:i/>
                <w:sz w:val="18"/>
                <w:szCs w:val="20"/>
                <w:lang w:val="en-GB" w:eastAsia="en-GB" w:bidi="ar-SA"/>
              </w:rPr>
              <w:t xml:space="preserve">primaryPath </w:t>
            </w:r>
            <w:r>
              <w:rPr>
                <w:rFonts w:hint="eastAsia" w:ascii="Arial" w:hAnsi="Arial" w:eastAsia="Times New Roman" w:cs="Times New Roman"/>
                <w:sz w:val="18"/>
                <w:szCs w:val="20"/>
                <w:lang w:val="en-GB" w:eastAsia="en-GB" w:bidi="ar-SA"/>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等线" w:cs="Times New Roman"/>
                <w:b/>
                <w:i/>
                <w:sz w:val="18"/>
                <w:szCs w:val="20"/>
                <w:lang w:val="en-GB" w:eastAsia="zh-CN" w:bidi="ar-SA"/>
              </w:rPr>
            </w:pPr>
            <w:r>
              <w:rPr>
                <w:rFonts w:hint="eastAsia" w:ascii="Arial" w:hAnsi="Arial" w:eastAsia="Times New Roman" w:cs="Times New Roman"/>
                <w:b/>
                <w:i/>
                <w:sz w:val="18"/>
                <w:szCs w:val="20"/>
                <w:lang w:val="en-GB" w:eastAsia="en-GB" w:bidi="ar-SA"/>
              </w:rPr>
              <w:t>ethernetHeaderCompression</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iCs/>
                <w:sz w:val="18"/>
                <w:szCs w:val="20"/>
                <w:lang w:val="en-GB" w:eastAsia="en-GB" w:bidi="ar-SA"/>
              </w:rPr>
            </w:pPr>
            <w:r>
              <w:rPr>
                <w:rFonts w:hint="eastAsia" w:ascii="Arial" w:hAnsi="Arial" w:eastAsia="Times New Roman" w:cs="Times New Roman"/>
                <w:bCs/>
                <w:iCs/>
                <w:sz w:val="18"/>
                <w:szCs w:val="20"/>
                <w:lang w:val="en-GB" w:eastAsia="en-GB" w:bidi="ar-SA"/>
              </w:rPr>
              <w:t xml:space="preserve">This fields configures Ethernet Header Compression. This field can only be configured for a bi-directional DRB. </w:t>
            </w:r>
            <w:r>
              <w:rPr>
                <w:rFonts w:hint="eastAsia" w:ascii="Arial" w:hAnsi="Arial" w:eastAsia="Times New Roman" w:cs="Times New Roman"/>
                <w:sz w:val="18"/>
                <w:szCs w:val="20"/>
                <w:lang w:val="en-GB" w:eastAsia="ja-JP" w:bidi="ar-SA"/>
              </w:rPr>
              <w:t xml:space="preserve">The network reconfigures </w:t>
            </w:r>
            <w:r>
              <w:rPr>
                <w:rFonts w:hint="eastAsia" w:ascii="Arial" w:hAnsi="Arial" w:eastAsia="Times New Roman" w:cs="Times New Roman"/>
                <w:i/>
                <w:sz w:val="18"/>
                <w:szCs w:val="20"/>
                <w:lang w:val="en-GB" w:eastAsia="ja-JP" w:bidi="ar-SA"/>
              </w:rPr>
              <w:t>ethernetHeaderCompression</w:t>
            </w:r>
            <w:r>
              <w:rPr>
                <w:rFonts w:hint="eastAsia" w:ascii="Arial" w:hAnsi="Arial" w:eastAsia="Times New Roman" w:cs="Times New Roman"/>
                <w:sz w:val="18"/>
                <w:szCs w:val="20"/>
                <w:lang w:val="en-GB" w:eastAsia="ja-JP" w:bidi="ar-SA"/>
              </w:rPr>
              <w:t xml:space="preserve"> only upon reconfiguration involving PDCP re-establishment and with neither </w:t>
            </w:r>
            <w:r>
              <w:rPr>
                <w:rFonts w:hint="eastAsia" w:ascii="Arial" w:hAnsi="Arial" w:eastAsia="Times New Roman" w:cs="Times New Roman"/>
                <w:i/>
                <w:sz w:val="18"/>
                <w:szCs w:val="20"/>
                <w:lang w:val="en-GB" w:eastAsia="ja-JP" w:bidi="ar-SA"/>
              </w:rPr>
              <w:t>drb-ContinueEHC-DL</w:t>
            </w:r>
            <w:r>
              <w:rPr>
                <w:rFonts w:hint="eastAsia" w:ascii="Arial" w:hAnsi="Arial" w:eastAsia="Times New Roman" w:cs="Times New Roman"/>
                <w:sz w:val="18"/>
                <w:szCs w:val="20"/>
                <w:lang w:val="en-GB" w:eastAsia="ja-JP" w:bidi="ar-SA"/>
              </w:rPr>
              <w:t xml:space="preserve"> nor </w:t>
            </w:r>
            <w:r>
              <w:rPr>
                <w:rFonts w:hint="eastAsia" w:ascii="Arial" w:hAnsi="Arial" w:eastAsia="Times New Roman" w:cs="Times New Roman"/>
                <w:i/>
                <w:sz w:val="18"/>
                <w:szCs w:val="20"/>
                <w:lang w:val="en-GB" w:eastAsia="ja-JP" w:bidi="ar-SA"/>
              </w:rPr>
              <w:t xml:space="preserve">drb-ContinueEHC-UL </w:t>
            </w:r>
            <w:r>
              <w:rPr>
                <w:rFonts w:hint="eastAsia" w:ascii="Arial" w:hAnsi="Arial" w:eastAsia="Times New Roman" w:cs="Times New Roman"/>
                <w:sz w:val="18"/>
                <w:szCs w:val="20"/>
                <w:lang w:val="en-GB" w:eastAsia="ja-JP" w:bidi="ar-SA"/>
              </w:rPr>
              <w:t>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headerCompression</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zh-CN" w:bidi="ar-SA"/>
              </w:rPr>
            </w:pPr>
            <w:r>
              <w:rPr>
                <w:rFonts w:hint="eastAsia" w:ascii="Arial" w:hAnsi="Arial" w:eastAsia="Times New Roman" w:cs="Times New Roman"/>
                <w:sz w:val="18"/>
                <w:szCs w:val="20"/>
                <w:lang w:val="en-GB" w:eastAsia="zh-CN" w:bidi="ar-SA"/>
              </w:rPr>
              <w:t xml:space="preserve">If rohc is configured, the UE shall apply the configured ROHC profile(s) in both uplink and downlink. If </w:t>
            </w:r>
            <w:r>
              <w:rPr>
                <w:rFonts w:hint="eastAsia" w:ascii="Arial" w:hAnsi="Arial" w:eastAsia="Times New Roman" w:cs="Times New Roman"/>
                <w:i/>
                <w:sz w:val="18"/>
                <w:szCs w:val="20"/>
                <w:lang w:val="en-GB" w:eastAsia="zh-CN" w:bidi="ar-SA"/>
              </w:rPr>
              <w:t>uplinkOnlyROHC</w:t>
            </w:r>
            <w:r>
              <w:rPr>
                <w:rFonts w:hint="eastAsia" w:ascii="Arial" w:hAnsi="Arial" w:eastAsia="Times New Roman" w:cs="Times New Roman"/>
                <w:sz w:val="18"/>
                <w:szCs w:val="20"/>
                <w:lang w:val="en-GB" w:eastAsia="zh-CN" w:bidi="ar-SA"/>
              </w:rPr>
              <w:t xml:space="preserve"> is configured, the UE shall apply the configured ROHC profile(s) in uplink (there is no header compression in downlink). </w:t>
            </w:r>
            <w:r>
              <w:rPr>
                <w:rFonts w:hint="eastAsia" w:ascii="Arial" w:hAnsi="Arial" w:eastAsia="Times New Roman" w:cs="Times New Roman"/>
                <w:sz w:val="18"/>
                <w:szCs w:val="20"/>
                <w:lang w:val="en-GB" w:eastAsia="sv-SE" w:bidi="ar-SA"/>
              </w:rPr>
              <w:t xml:space="preserve">ROHC can be configured for any bearer type. ROHC and EHC can be both configured simultaneously for a DRB. The network reconfigures </w:t>
            </w:r>
            <w:r>
              <w:rPr>
                <w:rFonts w:hint="eastAsia" w:ascii="Arial" w:hAnsi="Arial" w:eastAsia="Times New Roman" w:cs="Times New Roman"/>
                <w:i/>
                <w:sz w:val="18"/>
                <w:szCs w:val="20"/>
                <w:lang w:val="en-GB" w:eastAsia="sv-SE" w:bidi="ar-SA"/>
              </w:rPr>
              <w:t>headerCompression</w:t>
            </w:r>
            <w:r>
              <w:rPr>
                <w:rFonts w:hint="eastAsia" w:ascii="Arial" w:hAnsi="Arial" w:eastAsia="Times New Roman" w:cs="Times New Roman"/>
                <w:sz w:val="18"/>
                <w:szCs w:val="20"/>
                <w:lang w:val="en-GB" w:eastAsia="sv-SE" w:bidi="ar-SA"/>
              </w:rPr>
              <w:t xml:space="preserve"> only upon reconfiguration involving PDCP re-establishment</w:t>
            </w:r>
            <w:r>
              <w:rPr>
                <w:rFonts w:hint="eastAsia" w:ascii="Arial" w:hAnsi="Arial" w:eastAsia="Times New Roman" w:cs="Times New Roman"/>
                <w:sz w:val="18"/>
                <w:szCs w:val="20"/>
                <w:lang w:val="en-GB" w:eastAsia="ja-JP" w:bidi="ar-SA"/>
              </w:rPr>
              <w:t xml:space="preserve">, and without any </w:t>
            </w:r>
            <w:r>
              <w:rPr>
                <w:rFonts w:hint="eastAsia" w:ascii="Arial" w:hAnsi="Arial" w:eastAsia="Times New Roman" w:cs="Times New Roman"/>
                <w:i/>
                <w:iCs/>
                <w:sz w:val="18"/>
                <w:szCs w:val="20"/>
                <w:lang w:val="en-GB" w:eastAsia="ja-JP" w:bidi="ar-SA"/>
              </w:rPr>
              <w:t>drb-ContinueROHC</w:t>
            </w:r>
            <w:r>
              <w:rPr>
                <w:rFonts w:hint="eastAsia" w:ascii="Arial" w:hAnsi="Arial" w:eastAsia="Times New Roman" w:cs="Times New Roman"/>
                <w:sz w:val="18"/>
                <w:szCs w:val="20"/>
                <w:lang w:val="en-GB" w:eastAsia="sv-SE" w:bidi="ar-SA"/>
              </w:rPr>
              <w:t xml:space="preserve">. Network configures </w:t>
            </w:r>
            <w:r>
              <w:rPr>
                <w:rFonts w:hint="eastAsia" w:ascii="Arial" w:hAnsi="Arial" w:eastAsia="Times New Roman" w:cs="Times New Roman"/>
                <w:i/>
                <w:sz w:val="18"/>
                <w:szCs w:val="20"/>
                <w:lang w:val="en-GB" w:eastAsia="sv-SE" w:bidi="ar-SA"/>
              </w:rPr>
              <w:t>headerCompression</w:t>
            </w:r>
            <w:r>
              <w:rPr>
                <w:rFonts w:hint="eastAsia" w:ascii="Arial" w:hAnsi="Arial" w:eastAsia="Times New Roman" w:cs="Times New Roman"/>
                <w:sz w:val="18"/>
                <w:szCs w:val="20"/>
                <w:lang w:val="en-GB" w:eastAsia="sv-SE" w:bidi="ar-SA"/>
              </w:rPr>
              <w:t xml:space="preserve"> to </w:t>
            </w:r>
            <w:r>
              <w:rPr>
                <w:rFonts w:hint="eastAsia" w:ascii="Arial" w:hAnsi="Arial" w:eastAsia="Times New Roman" w:cs="Times New Roman"/>
                <w:i/>
                <w:sz w:val="18"/>
                <w:szCs w:val="20"/>
                <w:lang w:val="en-GB" w:eastAsia="sv-SE" w:bidi="ar-SA"/>
              </w:rPr>
              <w:t>notUsed</w:t>
            </w:r>
            <w:r>
              <w:rPr>
                <w:rFonts w:hint="eastAsia" w:ascii="Arial" w:hAnsi="Arial" w:eastAsia="Times New Roman" w:cs="Times New Roman"/>
                <w:sz w:val="18"/>
                <w:szCs w:val="20"/>
                <w:lang w:val="en-GB" w:eastAsia="sv-SE" w:bidi="ar-SA"/>
              </w:rPr>
              <w:t xml:space="preserve"> when </w:t>
            </w:r>
            <w:r>
              <w:rPr>
                <w:rFonts w:hint="eastAsia" w:ascii="Arial" w:hAnsi="Arial" w:eastAsia="Times New Roman" w:cs="Times New Roman"/>
                <w:i/>
                <w:sz w:val="18"/>
                <w:szCs w:val="20"/>
                <w:lang w:val="en-GB" w:eastAsia="sv-SE" w:bidi="ar-SA"/>
              </w:rPr>
              <w:t>outOfOrderDelivery</w:t>
            </w:r>
            <w:r>
              <w:rPr>
                <w:rFonts w:hint="eastAsia" w:ascii="Arial" w:hAnsi="Arial" w:eastAsia="Times New Roman" w:cs="Times New Roman"/>
                <w:sz w:val="18"/>
                <w:szCs w:val="20"/>
                <w:lang w:val="en-GB" w:eastAsia="sv-SE" w:bidi="ar-SA"/>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integrityProtection</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sz w:val="18"/>
                <w:szCs w:val="20"/>
                <w:lang w:val="en-GB" w:eastAsia="en-GB" w:bidi="ar-SA"/>
              </w:rPr>
            </w:pPr>
            <w:r>
              <w:rPr>
                <w:rFonts w:hint="eastAsia" w:ascii="Arial" w:hAnsi="Arial" w:eastAsia="Times New Roman" w:cs="Times New Roman"/>
                <w:bCs/>
                <w:sz w:val="18"/>
                <w:szCs w:val="20"/>
                <w:lang w:val="en-GB" w:eastAsia="en-GB" w:bidi="ar-SA"/>
              </w:rPr>
              <w:t xml:space="preserve">Indicates whether or not integrity protection is configured for this radio bearer. The network configures all DRBs with the same PDU-session ID with same value for this field. </w:t>
            </w:r>
            <w:r>
              <w:rPr>
                <w:rFonts w:hint="eastAsia" w:ascii="Arial" w:hAnsi="Arial" w:eastAsia="Times New Roman" w:cs="Times New Roman"/>
                <w:sz w:val="18"/>
                <w:szCs w:val="20"/>
                <w:lang w:val="en-GB" w:eastAsia="sv-SE" w:bidi="ar-SA"/>
              </w:rPr>
              <w:t>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maxCID</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en-GB" w:bidi="ar-SA"/>
              </w:rPr>
              <w:t>Indicates the value of the MAX_CID parameter as specified in TS 38.323 [5].</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ko-KR" w:bidi="ar-SA"/>
              </w:rPr>
            </w:pPr>
            <w:r>
              <w:rPr>
                <w:rFonts w:hint="eastAsia" w:ascii="Arial" w:hAnsi="Arial" w:eastAsia="Times New Roman" w:cs="Times New Roman"/>
                <w:sz w:val="18"/>
                <w:szCs w:val="20"/>
                <w:lang w:val="en-GB" w:eastAsia="en-GB" w:bidi="ar-SA"/>
              </w:rPr>
              <w:t xml:space="preserve">The total value of MAX_CIDs across all bearers for the UE should be less than or equal to the value of </w:t>
            </w:r>
            <w:r>
              <w:rPr>
                <w:rFonts w:hint="eastAsia" w:ascii="Arial" w:hAnsi="Arial" w:eastAsia="Times New Roman" w:cs="Times New Roman"/>
                <w:i/>
                <w:sz w:val="18"/>
                <w:szCs w:val="20"/>
                <w:lang w:val="en-GB" w:eastAsia="en-GB" w:bidi="ar-SA"/>
              </w:rPr>
              <w:t>maxNumberROHC-ContextSessions</w:t>
            </w:r>
            <w:r>
              <w:rPr>
                <w:rFonts w:hint="eastAsia" w:ascii="Arial" w:hAnsi="Arial" w:eastAsia="Times New Roman" w:cs="Times New Roman"/>
                <w:sz w:val="18"/>
                <w:szCs w:val="20"/>
                <w:lang w:val="en-GB" w:eastAsia="en-GB" w:bidi="ar-SA"/>
              </w:rPr>
              <w:t xml:space="preserve"> parameter as indicated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sz w:val="18"/>
                <w:szCs w:val="20"/>
                <w:lang w:val="en-GB" w:eastAsia="en-GB" w:bidi="ar-SA"/>
              </w:rPr>
            </w:pPr>
            <w:r>
              <w:rPr>
                <w:rFonts w:hint="eastAsia" w:ascii="Arial" w:hAnsi="Arial" w:eastAsia="Times New Roman" w:cs="Times New Roman"/>
                <w:b/>
                <w:bCs/>
                <w:i/>
                <w:sz w:val="18"/>
                <w:szCs w:val="20"/>
                <w:lang w:val="en-GB" w:eastAsia="en-GB" w:bidi="ar-SA"/>
              </w:rPr>
              <w:t>moreThanOneRLC</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sz w:val="18"/>
                <w:szCs w:val="20"/>
                <w:lang w:val="en-GB" w:eastAsia="en-GB" w:bidi="ar-SA"/>
              </w:rPr>
            </w:pPr>
            <w:r>
              <w:rPr>
                <w:rFonts w:hint="eastAsia" w:ascii="Arial" w:hAnsi="Arial" w:eastAsia="Times New Roman" w:cs="Times New Roman"/>
                <w:bCs/>
                <w:sz w:val="18"/>
                <w:szCs w:val="20"/>
                <w:lang w:val="en-GB" w:eastAsia="en-GB" w:bidi="ar-SA"/>
              </w:rPr>
              <w:t>This field configures UL data transmission when more than one RLC entity is associated with the PDCP entity. This field is not present if the bearer is configured as DAPS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moreThanTwoRLC-DRB</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Cs/>
                <w:sz w:val="18"/>
                <w:szCs w:val="20"/>
                <w:lang w:val="en-GB" w:eastAsia="en-GB" w:bidi="ar-SA"/>
              </w:rPr>
              <w:t>This field configures UL data transmission when more than two RLC entities are associated with the PDCP entity for DRBs.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outOfOrderDelivery</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sz w:val="18"/>
                <w:szCs w:val="20"/>
                <w:lang w:val="en-GB" w:eastAsia="sv-SE" w:bidi="ar-SA"/>
              </w:rPr>
            </w:pPr>
            <w:r>
              <w:rPr>
                <w:rFonts w:hint="eastAsia" w:ascii="Arial" w:hAnsi="Arial" w:eastAsia="Times New Roman" w:cs="Times New Roman"/>
                <w:bCs/>
                <w:sz w:val="18"/>
                <w:szCs w:val="20"/>
                <w:lang w:val="en-GB" w:eastAsia="en-GB" w:bidi="ar-SA"/>
              </w:rPr>
              <w:t xml:space="preserve">Indicates whether or not </w:t>
            </w:r>
            <w:r>
              <w:rPr>
                <w:rFonts w:hint="eastAsia" w:ascii="Arial" w:hAnsi="Arial" w:eastAsia="Times New Roman" w:cs="Times New Roman"/>
                <w:i/>
                <w:sz w:val="18"/>
                <w:szCs w:val="20"/>
                <w:lang w:val="en-GB" w:eastAsia="ko-KR" w:bidi="ar-SA"/>
              </w:rPr>
              <w:t>outOfOrderDelivery</w:t>
            </w:r>
            <w:r>
              <w:rPr>
                <w:rFonts w:hint="eastAsia" w:ascii="Arial" w:hAnsi="Arial" w:eastAsia="Times New Roman" w:cs="Times New Roman"/>
                <w:sz w:val="18"/>
                <w:szCs w:val="20"/>
                <w:lang w:val="en-GB" w:eastAsia="ko-KR" w:bidi="ar-SA"/>
              </w:rPr>
              <w:t xml:space="preserve"> specified in TS 38.323 [5] is configured.</w:t>
            </w:r>
            <w:r>
              <w:rPr>
                <w:rFonts w:hint="eastAsia" w:ascii="Arial" w:hAnsi="Arial" w:eastAsia="Times New Roman" w:cs="Times New Roman"/>
                <w:sz w:val="18"/>
                <w:szCs w:val="20"/>
                <w:lang w:val="en-GB" w:eastAsia="sv-SE" w:bidi="ar-SA"/>
              </w:rPr>
              <w:t xml:space="preserve"> </w:t>
            </w:r>
            <w:r>
              <w:rPr>
                <w:rFonts w:hint="eastAsia" w:ascii="Arial" w:hAnsi="Arial" w:eastAsia="Malgun Gothic" w:cs="Times New Roman"/>
                <w:sz w:val="18"/>
                <w:szCs w:val="20"/>
                <w:lang w:val="en-GB" w:eastAsia="ko-KR" w:bidi="ar-SA"/>
              </w:rPr>
              <w:t>This field</w:t>
            </w:r>
            <w:r>
              <w:rPr>
                <w:rFonts w:hint="eastAsia" w:ascii="Arial" w:hAnsi="Arial" w:eastAsia="Times New Roman" w:cs="Times New Roman"/>
                <w:sz w:val="18"/>
                <w:szCs w:val="20"/>
                <w:lang w:val="en-GB" w:eastAsia="sv-SE" w:bidi="ar-SA"/>
              </w:rPr>
              <w:t xml:space="preserve"> should be either always present or always absent, after the radio bearer is established.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pdcp-</w:t>
            </w:r>
            <w:r>
              <w:rPr>
                <w:rFonts w:hint="eastAsia" w:ascii="Arial" w:hAnsi="Arial" w:eastAsia="Yu Mincho" w:cs="Times New Roman"/>
                <w:b/>
                <w:bCs/>
                <w:i/>
                <w:sz w:val="18"/>
                <w:szCs w:val="20"/>
                <w:lang w:val="en-GB" w:eastAsia="sv-SE" w:bidi="ar-SA"/>
              </w:rPr>
              <w:t>Duplication</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Malgun Gothic" w:cs="Times New Roman"/>
                <w:sz w:val="18"/>
                <w:szCs w:val="20"/>
                <w:lang w:val="en-GB" w:eastAsia="ko-KR" w:bidi="ar-SA"/>
              </w:rPr>
              <w:t>Indicates whether or not uplink duplication status at the time of receiving this IE is configured and activated</w:t>
            </w:r>
            <w:r>
              <w:rPr>
                <w:rFonts w:hint="eastAsia" w:ascii="Arial" w:hAnsi="Arial" w:eastAsia="Yu Mincho" w:cs="Times New Roman"/>
                <w:sz w:val="18"/>
                <w:szCs w:val="20"/>
                <w:lang w:val="en-GB" w:eastAsia="sv-SE" w:bidi="ar-SA"/>
              </w:rPr>
              <w:t xml:space="preserve"> as specified in TS 38.323 [5]</w:t>
            </w:r>
            <w:r>
              <w:rPr>
                <w:rFonts w:hint="eastAsia" w:ascii="Arial" w:hAnsi="Arial" w:eastAsia="Malgun Gothic" w:cs="Times New Roman"/>
                <w:sz w:val="18"/>
                <w:szCs w:val="20"/>
                <w:lang w:val="en-GB" w:eastAsia="ko-KR" w:bidi="ar-SA"/>
              </w:rPr>
              <w:t xml:space="preserve">. The presence of this field indicates that duplication is configured. </w:t>
            </w:r>
            <w:r>
              <w:rPr>
                <w:rFonts w:hint="eastAsia" w:ascii="Arial" w:hAnsi="Arial" w:eastAsia="Times New Roman" w:cs="Times New Roman"/>
                <w:sz w:val="18"/>
                <w:szCs w:val="20"/>
                <w:lang w:val="en-GB" w:eastAsia="ko-KR" w:bidi="ar-SA"/>
              </w:rPr>
              <w:t xml:space="preserve">PDCP duplication is not configured for CA packet duplication of LTE RLC bearer. </w:t>
            </w:r>
            <w:r>
              <w:rPr>
                <w:rFonts w:hint="eastAsia" w:ascii="Arial" w:hAnsi="Arial" w:eastAsia="Malgun Gothic" w:cs="Times New Roman"/>
                <w:sz w:val="18"/>
                <w:szCs w:val="20"/>
                <w:lang w:val="en-GB" w:eastAsia="ko-KR" w:bidi="ar-SA"/>
              </w:rPr>
              <w:t xml:space="preserve">The value of this field, when the field is present, indicates the state of the duplication at the time of receiving this IE. If set to </w:t>
            </w:r>
            <w:r>
              <w:rPr>
                <w:rFonts w:hint="eastAsia" w:ascii="Arial" w:hAnsi="Arial" w:eastAsia="Times New Roman" w:cs="Times New Roman"/>
                <w:i/>
                <w:iCs/>
                <w:sz w:val="18"/>
                <w:szCs w:val="20"/>
                <w:lang w:val="en-GB" w:eastAsia="en-GB" w:bidi="ar-SA"/>
              </w:rPr>
              <w:t>true</w:t>
            </w:r>
            <w:r>
              <w:rPr>
                <w:rFonts w:hint="eastAsia" w:ascii="Arial" w:hAnsi="Arial" w:eastAsia="Malgun Gothic" w:cs="Times New Roman"/>
                <w:sz w:val="18"/>
                <w:szCs w:val="20"/>
                <w:lang w:val="en-GB" w:eastAsia="ko-KR" w:bidi="ar-SA"/>
              </w:rPr>
              <w:t xml:space="preserve">, duplication is activated. The value of this field is always </w:t>
            </w:r>
            <w:r>
              <w:rPr>
                <w:rFonts w:hint="eastAsia" w:ascii="Arial" w:hAnsi="Arial" w:eastAsia="Times New Roman" w:cs="Times New Roman"/>
                <w:i/>
                <w:iCs/>
                <w:sz w:val="18"/>
                <w:szCs w:val="20"/>
                <w:lang w:val="en-GB" w:eastAsia="en-GB" w:bidi="ar-SA"/>
              </w:rPr>
              <w:t>true</w:t>
            </w:r>
            <w:r>
              <w:rPr>
                <w:rFonts w:hint="eastAsia" w:ascii="Arial" w:hAnsi="Arial" w:eastAsia="Malgun Gothic" w:cs="Times New Roman"/>
                <w:sz w:val="18"/>
                <w:szCs w:val="20"/>
                <w:lang w:val="en-GB" w:eastAsia="ko-KR" w:bidi="ar-SA"/>
              </w:rPr>
              <w:t xml:space="preserve">, when configured for a SRB. For PDCP entity with more than two associated RLC entities for UL transmission, this field is always present. If the field </w:t>
            </w:r>
            <w:r>
              <w:rPr>
                <w:rFonts w:hint="eastAsia" w:ascii="Arial" w:hAnsi="Arial" w:eastAsia="Malgun Gothic" w:cs="Times New Roman"/>
                <w:i/>
                <w:sz w:val="18"/>
                <w:szCs w:val="20"/>
                <w:lang w:val="en-GB" w:eastAsia="ko-KR" w:bidi="ar-SA"/>
              </w:rPr>
              <w:t xml:space="preserve">moreThanTwoRLC-DRB </w:t>
            </w:r>
            <w:r>
              <w:rPr>
                <w:rFonts w:hint="eastAsia" w:ascii="Arial" w:hAnsi="Arial" w:eastAsia="Malgun Gothic" w:cs="Times New Roman"/>
                <w:sz w:val="18"/>
                <w:szCs w:val="20"/>
                <w:lang w:val="en-GB" w:eastAsia="ko-KR" w:bidi="ar-SA"/>
              </w:rPr>
              <w:t xml:space="preserve">is present, the value of this field is ignored and the state of the duplication is indicated by </w:t>
            </w:r>
            <w:r>
              <w:rPr>
                <w:rFonts w:hint="eastAsia" w:ascii="Arial" w:hAnsi="Arial" w:eastAsia="Malgun Gothic" w:cs="Times New Roman"/>
                <w:i/>
                <w:iCs/>
                <w:sz w:val="18"/>
                <w:szCs w:val="20"/>
                <w:lang w:val="en-GB" w:eastAsia="ko-KR" w:bidi="ar-SA"/>
              </w:rPr>
              <w:t>duplicationState</w:t>
            </w:r>
            <w:r>
              <w:rPr>
                <w:rFonts w:hint="eastAsia" w:ascii="Arial" w:hAnsi="Arial" w:eastAsia="Malgun Gothic" w:cs="Times New Roman"/>
                <w:sz w:val="18"/>
                <w:szCs w:val="20"/>
                <w:lang w:val="en-GB" w:eastAsia="ko-KR" w:bidi="ar-SA"/>
              </w:rPr>
              <w:t>. For PDCP entity with more than two associated RLC entities, only NR RLC bearer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sz w:val="18"/>
                <w:szCs w:val="20"/>
                <w:lang w:val="en-GB" w:eastAsia="en-GB" w:bidi="ar-SA"/>
              </w:rPr>
            </w:pPr>
            <w:r>
              <w:rPr>
                <w:rFonts w:hint="eastAsia" w:ascii="Arial" w:hAnsi="Arial" w:eastAsia="Times New Roman" w:cs="Times New Roman"/>
                <w:b/>
                <w:bCs/>
                <w:i/>
                <w:sz w:val="18"/>
                <w:szCs w:val="20"/>
                <w:lang w:val="en-GB" w:eastAsia="en-GB" w:bidi="ar-SA"/>
              </w:rPr>
              <w:t>pdcp-SN-SizeDL</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iCs/>
                <w:kern w:val="2"/>
                <w:sz w:val="18"/>
                <w:szCs w:val="20"/>
                <w:lang w:val="en-GB" w:eastAsia="sv-SE" w:bidi="ar-SA"/>
              </w:rPr>
            </w:pPr>
            <w:r>
              <w:rPr>
                <w:rFonts w:hint="eastAsia" w:ascii="Arial" w:hAnsi="Arial" w:eastAsia="Times New Roman" w:cs="Times New Roman"/>
                <w:iCs/>
                <w:kern w:val="2"/>
                <w:sz w:val="18"/>
                <w:szCs w:val="20"/>
                <w:lang w:val="en-GB" w:eastAsia="sv-SE" w:bidi="ar-SA"/>
              </w:rPr>
              <w:t xml:space="preserve">PDCP sequence number size for downlink, 12 or 18 bits, as specified in TS 38.323 [5]. For SRBs only the value </w:t>
            </w:r>
            <w:r>
              <w:rPr>
                <w:rFonts w:hint="eastAsia" w:ascii="Arial" w:hAnsi="Arial" w:eastAsia="Times New Roman" w:cs="Times New Roman"/>
                <w:i/>
                <w:iCs/>
                <w:kern w:val="2"/>
                <w:sz w:val="18"/>
                <w:szCs w:val="20"/>
                <w:lang w:val="en-GB" w:eastAsia="sv-SE" w:bidi="ar-SA"/>
              </w:rPr>
              <w:t>len12bits</w:t>
            </w:r>
            <w:r>
              <w:rPr>
                <w:rFonts w:hint="eastAsia" w:ascii="Arial" w:hAnsi="Arial" w:eastAsia="Times New Roman" w:cs="Times New Roman"/>
                <w:iCs/>
                <w:kern w:val="2"/>
                <w:sz w:val="18"/>
                <w:szCs w:val="20"/>
                <w:lang w:val="en-GB" w:eastAsia="sv-SE" w:bidi="ar-SA"/>
              </w:rPr>
              <w:t xml:space="preserve"> is applicable.</w:t>
            </w:r>
            <w:r>
              <w:rPr>
                <w:rFonts w:hint="eastAsia" w:ascii="Arial" w:hAnsi="Arial" w:eastAsia="Times New Roman" w:cs="Times New Roman"/>
                <w:sz w:val="18"/>
                <w:szCs w:val="20"/>
                <w:lang w:val="en-GB" w:eastAsia="sv-SE" w:bidi="ar-SA"/>
              </w:rPr>
              <w:t xml:space="preserve"> The value for this field cannot be changed </w:t>
            </w:r>
            <w:r>
              <w:rPr>
                <w:rFonts w:hint="eastAsia" w:ascii="Arial" w:hAnsi="Arial" w:eastAsia="Times New Roman" w:cs="Arial"/>
                <w:sz w:val="18"/>
                <w:szCs w:val="20"/>
                <w:lang w:val="en-GB" w:eastAsia="sv-SE" w:bidi="ar-SA"/>
              </w:rPr>
              <w:t xml:space="preserve">in case of reconfiguration with sync, </w:t>
            </w:r>
            <w:r>
              <w:rPr>
                <w:rFonts w:hint="eastAsia" w:ascii="Arial" w:hAnsi="Arial" w:eastAsia="Times New Roman" w:cs="Times New Roman"/>
                <w:sz w:val="18"/>
                <w:szCs w:val="20"/>
                <w:lang w:val="en-GB" w:eastAsia="sv-SE" w:bidi="ar-SA"/>
              </w:rPr>
              <w:t xml:space="preserve">if </w:t>
            </w:r>
            <w:r>
              <w:rPr>
                <w:rFonts w:hint="eastAsia" w:ascii="Arial" w:hAnsi="Arial" w:eastAsia="Times New Roman" w:cs="Times New Roman"/>
                <w:sz w:val="18"/>
                <w:szCs w:val="20"/>
                <w:lang w:val="en-GB" w:eastAsia="ja-JP" w:bidi="ar-SA"/>
              </w:rPr>
              <w:t>the bearer is configured as DAPS bearer</w:t>
            </w:r>
            <w:r>
              <w:rPr>
                <w:rFonts w:hint="eastAsia" w:ascii="Arial" w:hAnsi="Arial" w:eastAsia="Times New Roman" w:cs="Times New Roman"/>
                <w:sz w:val="18"/>
                <w:szCs w:val="20"/>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pdcp-SN-SizeUL</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Cs/>
                <w:kern w:val="2"/>
                <w:sz w:val="18"/>
                <w:szCs w:val="20"/>
                <w:lang w:val="en-GB" w:eastAsia="sv-SE" w:bidi="ar-SA"/>
              </w:rPr>
            </w:pPr>
            <w:r>
              <w:rPr>
                <w:rFonts w:hint="eastAsia" w:ascii="Arial" w:hAnsi="Arial" w:eastAsia="Times New Roman" w:cs="Times New Roman"/>
                <w:iCs/>
                <w:kern w:val="2"/>
                <w:sz w:val="18"/>
                <w:szCs w:val="20"/>
                <w:lang w:val="en-GB" w:eastAsia="sv-SE" w:bidi="ar-SA"/>
              </w:rPr>
              <w:t xml:space="preserve">PDCP sequence number size for uplink, 12 or 18 bits, as specified in TS 38.323 [5]. For SRBs only the value </w:t>
            </w:r>
            <w:r>
              <w:rPr>
                <w:rFonts w:hint="eastAsia" w:ascii="Arial" w:hAnsi="Arial" w:eastAsia="Times New Roman" w:cs="Times New Roman"/>
                <w:i/>
                <w:iCs/>
                <w:kern w:val="2"/>
                <w:sz w:val="18"/>
                <w:szCs w:val="20"/>
                <w:lang w:val="en-GB" w:eastAsia="sv-SE" w:bidi="ar-SA"/>
              </w:rPr>
              <w:t>len12bits</w:t>
            </w:r>
            <w:r>
              <w:rPr>
                <w:rFonts w:hint="eastAsia" w:ascii="Arial" w:hAnsi="Arial" w:eastAsia="Times New Roman" w:cs="Times New Roman"/>
                <w:iCs/>
                <w:kern w:val="2"/>
                <w:sz w:val="18"/>
                <w:szCs w:val="20"/>
                <w:lang w:val="en-GB" w:eastAsia="sv-SE" w:bidi="ar-SA"/>
              </w:rPr>
              <w:t xml:space="preserve"> is applicable.</w:t>
            </w:r>
            <w:r>
              <w:rPr>
                <w:rFonts w:hint="eastAsia" w:ascii="Arial" w:hAnsi="Arial" w:eastAsia="Times New Roman" w:cs="Times New Roman"/>
                <w:sz w:val="18"/>
                <w:szCs w:val="20"/>
                <w:lang w:val="en-GB" w:eastAsia="sv-SE" w:bidi="ar-SA"/>
              </w:rPr>
              <w:t xml:space="preserve"> The value for this field cannot be changed </w:t>
            </w:r>
            <w:r>
              <w:rPr>
                <w:rFonts w:hint="eastAsia" w:ascii="Arial" w:hAnsi="Arial" w:eastAsia="Times New Roman" w:cs="Arial"/>
                <w:sz w:val="18"/>
                <w:szCs w:val="20"/>
                <w:lang w:val="en-GB" w:eastAsia="sv-SE" w:bidi="ar-SA"/>
              </w:rPr>
              <w:t xml:space="preserve">in case of reconfiguration with sync, </w:t>
            </w:r>
            <w:r>
              <w:rPr>
                <w:rFonts w:hint="eastAsia" w:ascii="Arial" w:hAnsi="Arial" w:eastAsia="Times New Roman" w:cs="Times New Roman"/>
                <w:sz w:val="18"/>
                <w:szCs w:val="20"/>
                <w:lang w:val="en-GB" w:eastAsia="sv-SE" w:bidi="ar-SA"/>
              </w:rPr>
              <w:t xml:space="preserve">if </w:t>
            </w:r>
            <w:r>
              <w:rPr>
                <w:rFonts w:hint="eastAsia" w:ascii="Arial" w:hAnsi="Arial" w:eastAsia="Times New Roman" w:cs="Times New Roman"/>
                <w:sz w:val="18"/>
                <w:szCs w:val="20"/>
                <w:lang w:val="en-GB" w:eastAsia="ja-JP" w:bidi="ar-SA"/>
              </w:rPr>
              <w:t>the bearer is configured as DAPS bearer</w:t>
            </w:r>
            <w:r>
              <w:rPr>
                <w:rFonts w:hint="eastAsia" w:ascii="Arial" w:hAnsi="Arial" w:eastAsia="Times New Roman" w:cs="Times New Roman"/>
                <w:sz w:val="18"/>
                <w:szCs w:val="20"/>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iCs/>
                <w:sz w:val="18"/>
                <w:szCs w:val="20"/>
                <w:lang w:val="en-GB" w:eastAsia="en-GB" w:bidi="ar-SA"/>
              </w:rPr>
            </w:pPr>
            <w:r>
              <w:rPr>
                <w:rFonts w:hint="eastAsia" w:ascii="Arial" w:hAnsi="Arial" w:eastAsia="Times New Roman" w:cs="Times New Roman"/>
                <w:b/>
                <w:i/>
                <w:iCs/>
                <w:sz w:val="18"/>
                <w:szCs w:val="20"/>
                <w:lang w:val="en-GB" w:eastAsia="en-GB" w:bidi="ar-SA"/>
              </w:rPr>
              <w:t>primaryPath</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iCs/>
                <w:sz w:val="18"/>
                <w:szCs w:val="20"/>
                <w:lang w:val="en-GB" w:eastAsia="en-GB" w:bidi="ar-SA"/>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Pr>
                <w:rFonts w:hint="eastAsia" w:ascii="Arial" w:hAnsi="Arial" w:eastAsia="Times New Roman" w:cs="Times New Roman"/>
                <w:i/>
                <w:iCs/>
                <w:sz w:val="18"/>
                <w:szCs w:val="20"/>
                <w:lang w:val="en-GB" w:eastAsia="en-GB" w:bidi="ar-SA"/>
              </w:rPr>
              <w:t>cellGroup</w:t>
            </w:r>
            <w:r>
              <w:rPr>
                <w:rFonts w:hint="eastAsia" w:ascii="Arial" w:hAnsi="Arial" w:eastAsia="Times New Roman" w:cs="Times New Roman"/>
                <w:iCs/>
                <w:sz w:val="18"/>
                <w:szCs w:val="20"/>
                <w:lang w:val="en-GB" w:eastAsia="en-GB" w:bidi="ar-SA"/>
              </w:rPr>
              <w:t xml:space="preserve"> for split bearers using logical channels in different cell groups. </w:t>
            </w:r>
            <w:r>
              <w:rPr>
                <w:rFonts w:hint="eastAsia" w:ascii="Arial" w:hAnsi="Arial" w:eastAsia="Times New Roman" w:cs="Times New Roman"/>
                <w:bCs/>
                <w:sz w:val="18"/>
                <w:szCs w:val="20"/>
                <w:lang w:val="en-GB" w:eastAsia="ko-KR" w:bidi="ar-SA"/>
              </w:rPr>
              <w:t xml:space="preserve">The NW always indicates </w:t>
            </w:r>
            <w:r>
              <w:rPr>
                <w:rFonts w:hint="eastAsia" w:ascii="Arial" w:hAnsi="Arial" w:eastAsia="Times New Roman" w:cs="Times New Roman"/>
                <w:bCs/>
                <w:i/>
                <w:iCs/>
                <w:sz w:val="18"/>
                <w:szCs w:val="20"/>
                <w:lang w:val="en-GB" w:eastAsia="ko-KR" w:bidi="ar-SA"/>
              </w:rPr>
              <w:t>logicalChannel</w:t>
            </w:r>
            <w:r>
              <w:rPr>
                <w:rFonts w:hint="eastAsia" w:ascii="Arial" w:hAnsi="Arial" w:eastAsia="Times New Roman" w:cs="Times New Roman"/>
                <w:bCs/>
                <w:sz w:val="18"/>
                <w:szCs w:val="20"/>
                <w:lang w:val="en-GB" w:eastAsia="ko-KR" w:bidi="ar-SA"/>
              </w:rPr>
              <w:t xml:space="preserve"> if CA based PDCP duplication is configured in the cell group indicated by </w:t>
            </w:r>
            <w:r>
              <w:rPr>
                <w:rFonts w:hint="eastAsia" w:ascii="Arial" w:hAnsi="Arial" w:eastAsia="Times New Roman" w:cs="Times New Roman"/>
                <w:i/>
                <w:iCs/>
                <w:sz w:val="18"/>
                <w:szCs w:val="20"/>
                <w:lang w:val="en-GB" w:eastAsia="ja-JP" w:bidi="ar-SA"/>
              </w:rPr>
              <w:t xml:space="preserve">cellGroup </w:t>
            </w:r>
            <w:r>
              <w:rPr>
                <w:rFonts w:hint="eastAsia" w:ascii="Arial" w:hAnsi="Arial" w:eastAsia="Times New Roman" w:cs="Times New Roman"/>
                <w:sz w:val="18"/>
                <w:szCs w:val="20"/>
                <w:lang w:val="en-GB" w:eastAsia="ja-JP" w:bidi="ar-SA"/>
              </w:rPr>
              <w:t>of this field</w:t>
            </w:r>
            <w:r>
              <w:rPr>
                <w:rFonts w:hint="eastAsia" w:ascii="Arial" w:hAnsi="Arial" w:eastAsia="Times New Roman" w:cs="Times New Roman"/>
                <w:bCs/>
                <w:sz w:val="18"/>
                <w:szCs w:val="20"/>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iCs/>
                <w:sz w:val="18"/>
                <w:szCs w:val="20"/>
                <w:lang w:val="en-GB" w:eastAsia="en-GB" w:bidi="ar-SA"/>
              </w:rPr>
            </w:pPr>
            <w:r>
              <w:rPr>
                <w:rFonts w:hint="eastAsia" w:ascii="Arial" w:hAnsi="Arial" w:eastAsia="Times New Roman" w:cs="Times New Roman"/>
                <w:b/>
                <w:i/>
                <w:iCs/>
                <w:sz w:val="18"/>
                <w:szCs w:val="20"/>
                <w:lang w:val="en-GB" w:eastAsia="en-GB" w:bidi="ar-SA"/>
              </w:rPr>
              <w:t>splitSecondaryPath</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iCs/>
                <w:sz w:val="18"/>
                <w:szCs w:val="20"/>
                <w:lang w:val="en-GB" w:eastAsia="en-GB" w:bidi="ar-SA"/>
              </w:rPr>
            </w:pPr>
            <w:r>
              <w:rPr>
                <w:rFonts w:hint="eastAsia" w:ascii="Arial" w:hAnsi="Arial" w:eastAsia="Times New Roman" w:cs="Times New Roman"/>
                <w:iCs/>
                <w:sz w:val="18"/>
                <w:szCs w:val="20"/>
                <w:lang w:val="en-GB" w:eastAsia="en-GB" w:bidi="ar-SA"/>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rFonts w:hint="eastAsia" w:ascii="Arial" w:hAnsi="Arial" w:eastAsia="Times New Roman" w:cs="Times New Roman"/>
                <w:i/>
                <w:iCs/>
                <w:sz w:val="18"/>
                <w:szCs w:val="20"/>
                <w:lang w:val="en-GB" w:eastAsia="en-GB" w:bidi="ar-SA"/>
              </w:rPr>
              <w:t xml:space="preserve">cellGroup </w:t>
            </w:r>
            <w:r>
              <w:rPr>
                <w:rFonts w:hint="eastAsia" w:ascii="Arial" w:hAnsi="Arial" w:eastAsia="Times New Roman" w:cs="Times New Roman"/>
                <w:iCs/>
                <w:sz w:val="18"/>
                <w:szCs w:val="20"/>
                <w:lang w:val="en-GB" w:eastAsia="en-GB" w:bidi="ar-SA"/>
              </w:rPr>
              <w:t xml:space="preserve">in the field </w:t>
            </w:r>
            <w:r>
              <w:rPr>
                <w:rFonts w:hint="eastAsia" w:ascii="Arial" w:hAnsi="Arial" w:eastAsia="Times New Roman" w:cs="Times New Roman"/>
                <w:i/>
                <w:iCs/>
                <w:sz w:val="18"/>
                <w:szCs w:val="20"/>
                <w:lang w:val="en-GB" w:eastAsia="en-GB" w:bidi="ar-SA"/>
              </w:rPr>
              <w:t>primaryPath.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sv-SE" w:bidi="ar-SA"/>
              </w:rPr>
            </w:pPr>
            <w:r>
              <w:rPr>
                <w:rFonts w:hint="eastAsia" w:ascii="Arial" w:hAnsi="Arial" w:eastAsia="Times New Roman" w:cs="Times New Roman"/>
                <w:b/>
                <w:i/>
                <w:sz w:val="18"/>
                <w:szCs w:val="20"/>
                <w:lang w:val="en-GB" w:eastAsia="sv-SE" w:bidi="ar-SA"/>
              </w:rPr>
              <w:t>statusReportRequired</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sz w:val="18"/>
                <w:szCs w:val="20"/>
                <w:lang w:val="en-GB" w:eastAsia="en-GB" w:bidi="ar-SA"/>
              </w:rPr>
            </w:pPr>
            <w:r>
              <w:rPr>
                <w:rFonts w:hint="eastAsia" w:ascii="Arial" w:hAnsi="Arial" w:eastAsia="Times New Roman" w:cs="Times New Roman"/>
                <w:bCs/>
                <w:sz w:val="18"/>
                <w:szCs w:val="20"/>
                <w:lang w:val="en-GB" w:eastAsia="en-GB" w:bidi="ar-SA"/>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t-Reordering</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sz w:val="18"/>
                <w:szCs w:val="20"/>
                <w:lang w:val="en-GB" w:eastAsia="en-GB" w:bidi="ar-SA"/>
              </w:rPr>
            </w:pPr>
            <w:r>
              <w:rPr>
                <w:rFonts w:hint="eastAsia" w:ascii="Arial" w:hAnsi="Arial" w:eastAsia="Times New Roman" w:cs="Times New Roman"/>
                <w:bCs/>
                <w:sz w:val="18"/>
                <w:szCs w:val="20"/>
                <w:lang w:val="en-GB" w:eastAsia="en-GB" w:bidi="ar-SA"/>
              </w:rPr>
              <w:t xml:space="preserve">Value in ms of t-Reordering specified in TS 38.323 [5]. Value </w:t>
            </w:r>
            <w:r>
              <w:rPr>
                <w:rFonts w:hint="eastAsia" w:ascii="Arial" w:hAnsi="Arial" w:eastAsia="Times New Roman" w:cs="Times New Roman"/>
                <w:bCs/>
                <w:i/>
                <w:sz w:val="18"/>
                <w:szCs w:val="20"/>
                <w:lang w:val="en-GB" w:eastAsia="en-GB" w:bidi="ar-SA"/>
              </w:rPr>
              <w:t>ms0</w:t>
            </w:r>
            <w:r>
              <w:rPr>
                <w:rFonts w:hint="eastAsia" w:ascii="Arial" w:hAnsi="Arial" w:eastAsia="Times New Roman" w:cs="Times New Roman"/>
                <w:bCs/>
                <w:sz w:val="18"/>
                <w:szCs w:val="20"/>
                <w:lang w:val="en-GB" w:eastAsia="en-GB" w:bidi="ar-SA"/>
              </w:rPr>
              <w:t xml:space="preserve"> corresponds to 0 ms, value </w:t>
            </w:r>
            <w:r>
              <w:rPr>
                <w:rFonts w:hint="eastAsia" w:ascii="Arial" w:hAnsi="Arial" w:eastAsia="Times New Roman" w:cs="Times New Roman"/>
                <w:bCs/>
                <w:i/>
                <w:sz w:val="18"/>
                <w:szCs w:val="20"/>
                <w:lang w:val="en-GB" w:eastAsia="en-GB" w:bidi="ar-SA"/>
              </w:rPr>
              <w:t>ms20</w:t>
            </w:r>
            <w:r>
              <w:rPr>
                <w:rFonts w:hint="eastAsia" w:ascii="Arial" w:hAnsi="Arial" w:eastAsia="Times New Roman" w:cs="Times New Roman"/>
                <w:bCs/>
                <w:sz w:val="18"/>
                <w:szCs w:val="20"/>
                <w:lang w:val="en-GB" w:eastAsia="en-GB" w:bidi="ar-SA"/>
              </w:rPr>
              <w:t xml:space="preserve"> corresponds to 20 ms, value </w:t>
            </w:r>
            <w:r>
              <w:rPr>
                <w:rFonts w:hint="eastAsia" w:ascii="Arial" w:hAnsi="Arial" w:eastAsia="Times New Roman" w:cs="Times New Roman"/>
                <w:bCs/>
                <w:i/>
                <w:sz w:val="18"/>
                <w:szCs w:val="20"/>
                <w:lang w:val="en-GB" w:eastAsia="en-GB" w:bidi="ar-SA"/>
              </w:rPr>
              <w:t>ms40</w:t>
            </w:r>
            <w:r>
              <w:rPr>
                <w:rFonts w:hint="eastAsia" w:ascii="Arial" w:hAnsi="Arial" w:eastAsia="Times New Roman" w:cs="Times New Roman"/>
                <w:bCs/>
                <w:sz w:val="18"/>
                <w:szCs w:val="20"/>
                <w:lang w:val="en-GB" w:eastAsia="en-GB" w:bidi="ar-SA"/>
              </w:rPr>
              <w:t xml:space="preserve"> corresponds to 40 ms, and so on.  When the field is absent the UE applies the value </w:t>
            </w:r>
            <w:r>
              <w:rPr>
                <w:rFonts w:hint="eastAsia" w:ascii="Arial" w:hAnsi="Arial" w:eastAsia="Times New Roman" w:cs="Times New Roman"/>
                <w:bCs/>
                <w:i/>
                <w:sz w:val="18"/>
                <w:szCs w:val="20"/>
                <w:lang w:val="en-GB" w:eastAsia="en-GB" w:bidi="ar-SA"/>
              </w:rPr>
              <w:t>infinity</w:t>
            </w:r>
            <w:r>
              <w:rPr>
                <w:rFonts w:hint="eastAsia" w:ascii="Arial" w:hAnsi="Arial" w:eastAsia="Times New Roman" w:cs="Times New Roman"/>
                <w:bCs/>
                <w:sz w:val="18"/>
                <w:szCs w:val="20"/>
                <w:lang w:val="en-GB" w:eastAsia="en-GB" w:bidi="ar-SA"/>
              </w:rPr>
              <w:t>.</w:t>
            </w:r>
            <w:r>
              <w:rPr>
                <w:rFonts w:hint="eastAsia" w:ascii="Arial" w:hAnsi="Arial" w:eastAsia="Times New Roman" w:cs="Times New Roman"/>
                <w:sz w:val="18"/>
                <w:szCs w:val="20"/>
                <w:lang w:val="en-GB" w:eastAsia="sv-SE" w:bidi="ar-SA"/>
              </w:rPr>
              <w:t xml:space="preserve"> The value for this field cannot be changed </w:t>
            </w:r>
            <w:r>
              <w:rPr>
                <w:rFonts w:hint="eastAsia" w:ascii="Arial" w:hAnsi="Arial" w:eastAsia="Times New Roman" w:cs="Arial"/>
                <w:sz w:val="18"/>
                <w:szCs w:val="20"/>
                <w:lang w:val="en-GB" w:eastAsia="sv-SE" w:bidi="ar-SA"/>
              </w:rPr>
              <w:t xml:space="preserve">in case of reconfiguration with sync, </w:t>
            </w:r>
            <w:r>
              <w:rPr>
                <w:rFonts w:hint="eastAsia" w:ascii="Arial" w:hAnsi="Arial" w:eastAsia="Times New Roman" w:cs="Times New Roman"/>
                <w:sz w:val="18"/>
                <w:szCs w:val="20"/>
                <w:lang w:val="en-GB" w:eastAsia="sv-SE" w:bidi="ar-SA"/>
              </w:rPr>
              <w:t xml:space="preserve">if </w:t>
            </w:r>
            <w:r>
              <w:rPr>
                <w:rFonts w:hint="eastAsia" w:ascii="Arial" w:hAnsi="Arial" w:eastAsia="Times New Roman" w:cs="Times New Roman"/>
                <w:sz w:val="18"/>
                <w:szCs w:val="20"/>
                <w:lang w:val="en-GB" w:eastAsia="ja-JP" w:bidi="ar-SA"/>
              </w:rPr>
              <w:t>the bearer is configured as DAPS bearer</w:t>
            </w:r>
            <w:r>
              <w:rPr>
                <w:rFonts w:hint="eastAsia" w:ascii="Arial" w:hAnsi="Arial" w:eastAsia="Times New Roman" w:cs="Times New Roman"/>
                <w:sz w:val="18"/>
                <w:szCs w:val="20"/>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Malgun Gothic" w:cs="Times New Roman"/>
                <w:b/>
                <w:i/>
                <w:sz w:val="18"/>
                <w:szCs w:val="20"/>
                <w:lang w:val="en-GB" w:eastAsia="ko-KR" w:bidi="ar-SA"/>
              </w:rPr>
            </w:pPr>
            <w:r>
              <w:rPr>
                <w:rFonts w:hint="eastAsia" w:ascii="Arial" w:hAnsi="Arial" w:eastAsia="Malgun Gothic" w:cs="Times New Roman"/>
                <w:b/>
                <w:i/>
                <w:sz w:val="18"/>
                <w:szCs w:val="20"/>
                <w:lang w:val="en-GB" w:eastAsia="ko-KR" w:bidi="ar-SA"/>
              </w:rPr>
              <w:t>ul-DataSplitThreshold</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sz w:val="18"/>
                <w:szCs w:val="20"/>
                <w:lang w:val="en-GB" w:eastAsia="en-GB" w:bidi="ar-SA"/>
              </w:rPr>
            </w:pPr>
            <w:r>
              <w:rPr>
                <w:rFonts w:hint="eastAsia" w:ascii="Arial" w:hAnsi="Arial" w:eastAsia="Times New Roman" w:cs="Times New Roman"/>
                <w:bCs/>
                <w:sz w:val="18"/>
                <w:szCs w:val="20"/>
                <w:lang w:val="en-GB" w:eastAsia="en-GB" w:bidi="ar-SA"/>
              </w:rPr>
              <w:t xml:space="preserve">Parameter specified in TS 38.323 [5]. Value </w:t>
            </w:r>
            <w:r>
              <w:rPr>
                <w:rFonts w:hint="eastAsia" w:ascii="Arial" w:hAnsi="Arial" w:eastAsia="Times New Roman" w:cs="Times New Roman"/>
                <w:bCs/>
                <w:i/>
                <w:sz w:val="18"/>
                <w:szCs w:val="20"/>
                <w:lang w:val="en-GB" w:eastAsia="en-GB" w:bidi="ar-SA"/>
              </w:rPr>
              <w:t>b0</w:t>
            </w:r>
            <w:r>
              <w:rPr>
                <w:rFonts w:hint="eastAsia" w:ascii="Arial" w:hAnsi="Arial" w:eastAsia="Times New Roman" w:cs="Times New Roman"/>
                <w:bCs/>
                <w:sz w:val="18"/>
                <w:szCs w:val="20"/>
                <w:lang w:val="en-GB" w:eastAsia="en-GB" w:bidi="ar-SA"/>
              </w:rPr>
              <w:t xml:space="preserve"> corresponds to 0 bytes, value </w:t>
            </w:r>
            <w:r>
              <w:rPr>
                <w:rFonts w:hint="eastAsia" w:ascii="Arial" w:hAnsi="Arial" w:eastAsia="Times New Roman" w:cs="Times New Roman"/>
                <w:bCs/>
                <w:i/>
                <w:sz w:val="18"/>
                <w:szCs w:val="20"/>
                <w:lang w:val="en-GB" w:eastAsia="en-GB" w:bidi="ar-SA"/>
              </w:rPr>
              <w:t>b100</w:t>
            </w:r>
            <w:r>
              <w:rPr>
                <w:rFonts w:hint="eastAsia" w:ascii="Arial" w:hAnsi="Arial" w:eastAsia="Times New Roman" w:cs="Times New Roman"/>
                <w:bCs/>
                <w:sz w:val="18"/>
                <w:szCs w:val="20"/>
                <w:lang w:val="en-GB" w:eastAsia="en-GB" w:bidi="ar-SA"/>
              </w:rPr>
              <w:t xml:space="preserve"> corresponds to 100 bytes, value </w:t>
            </w:r>
            <w:r>
              <w:rPr>
                <w:rFonts w:hint="eastAsia" w:ascii="Arial" w:hAnsi="Arial" w:eastAsia="Times New Roman" w:cs="Times New Roman"/>
                <w:bCs/>
                <w:i/>
                <w:sz w:val="18"/>
                <w:szCs w:val="20"/>
                <w:lang w:val="en-GB" w:eastAsia="en-GB" w:bidi="ar-SA"/>
              </w:rPr>
              <w:t>b200</w:t>
            </w:r>
            <w:r>
              <w:rPr>
                <w:rFonts w:hint="eastAsia" w:ascii="Arial" w:hAnsi="Arial" w:eastAsia="Times New Roman" w:cs="Times New Roman"/>
                <w:bCs/>
                <w:sz w:val="18"/>
                <w:szCs w:val="20"/>
                <w:lang w:val="en-GB" w:eastAsia="en-GB" w:bidi="ar-SA"/>
              </w:rPr>
              <w:t xml:space="preserve"> corresponds to 200 bytes, and so on. The network sets this field to </w:t>
            </w:r>
            <w:r>
              <w:rPr>
                <w:rFonts w:hint="eastAsia" w:ascii="Arial" w:hAnsi="Arial" w:eastAsia="Times New Roman" w:cs="Times New Roman"/>
                <w:bCs/>
                <w:i/>
                <w:sz w:val="18"/>
                <w:szCs w:val="20"/>
                <w:lang w:val="en-GB" w:eastAsia="en-GB" w:bidi="ar-SA"/>
              </w:rPr>
              <w:t>infinity</w:t>
            </w:r>
            <w:r>
              <w:rPr>
                <w:rFonts w:hint="eastAsia" w:ascii="Arial" w:hAnsi="Arial" w:eastAsia="Times New Roman" w:cs="Times New Roman"/>
                <w:bCs/>
                <w:sz w:val="18"/>
                <w:szCs w:val="20"/>
                <w:lang w:val="en-GB" w:eastAsia="en-GB" w:bidi="ar-SA"/>
              </w:rPr>
              <w:t xml:space="preserve"> for UEs not supporting </w:t>
            </w:r>
            <w:r>
              <w:rPr>
                <w:rFonts w:hint="eastAsia" w:ascii="Arial" w:hAnsi="Arial" w:eastAsia="Times New Roman" w:cs="Times New Roman"/>
                <w:bCs/>
                <w:i/>
                <w:sz w:val="18"/>
                <w:szCs w:val="20"/>
                <w:lang w:val="en-GB" w:eastAsia="en-GB" w:bidi="ar-SA"/>
              </w:rPr>
              <w:t>splitDRB-withUL-Both-MCG-SCG</w:t>
            </w:r>
            <w:r>
              <w:rPr>
                <w:rFonts w:hint="eastAsia" w:ascii="Arial" w:hAnsi="Arial" w:eastAsia="Times New Roman" w:cs="Times New Roman"/>
                <w:bCs/>
                <w:sz w:val="18"/>
                <w:szCs w:val="20"/>
                <w:lang w:val="en-GB" w:eastAsia="en-GB" w:bidi="ar-SA"/>
              </w:rPr>
              <w:t xml:space="preserve">. If the field is absent when the split bearer is configured for the radio bearer first time, then the default value </w:t>
            </w:r>
            <w:r>
              <w:rPr>
                <w:rFonts w:hint="eastAsia" w:ascii="Arial" w:hAnsi="Arial" w:eastAsia="Times New Roman" w:cs="Times New Roman"/>
                <w:bCs/>
                <w:i/>
                <w:sz w:val="18"/>
                <w:szCs w:val="20"/>
                <w:lang w:val="en-GB" w:eastAsia="en-GB" w:bidi="ar-SA"/>
              </w:rPr>
              <w:t>infinity</w:t>
            </w:r>
            <w:r>
              <w:rPr>
                <w:rFonts w:hint="eastAsia" w:ascii="Arial" w:hAnsi="Arial" w:eastAsia="Times New Roman" w:cs="Times New Roman"/>
                <w:bCs/>
                <w:sz w:val="18"/>
                <w:szCs w:val="20"/>
                <w:lang w:val="en-GB" w:eastAsia="en-GB" w:bidi="ar-SA"/>
              </w:rPr>
              <w:t xml:space="preserve"> is applied.</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4"/>
        <w:tblW w:w="5000" w:type="pct"/>
        <w:tblInd w:w="0" w:type="dxa"/>
        <w:tblLayout w:type="autofit"/>
        <w:tblCellMar>
          <w:top w:w="0" w:type="dxa"/>
          <w:left w:w="108" w:type="dxa"/>
          <w:bottom w:w="0" w:type="dxa"/>
          <w:right w:w="108" w:type="dxa"/>
        </w:tblCellMar>
      </w:tblPr>
      <w:tblGrid>
        <w:gridCol w:w="9855"/>
      </w:tblGrid>
      <w:tr>
        <w:tblPrEx>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szCs w:val="20"/>
                <w:lang w:val="en-GB" w:eastAsia="sv-SE" w:bidi="ar-SA"/>
              </w:rPr>
            </w:pPr>
            <w:r>
              <w:rPr>
                <w:rFonts w:hint="eastAsia" w:ascii="Arial" w:hAnsi="Arial" w:eastAsia="Times New Roman" w:cs="Times New Roman"/>
                <w:b/>
                <w:i/>
                <w:sz w:val="18"/>
                <w:szCs w:val="20"/>
                <w:lang w:val="en-GB" w:eastAsia="sv-SE" w:bidi="ar-SA"/>
              </w:rPr>
              <w:t>EthernetHeaderCompression field descriptions</w:t>
            </w:r>
          </w:p>
        </w:tc>
      </w:tr>
      <w:tr>
        <w:tblPrEx>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drb-ContinueEHC-DL</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Arial"/>
                <w:sz w:val="18"/>
                <w:szCs w:val="20"/>
                <w:lang w:val="en-GB" w:eastAsia="sv-SE" w:bidi="ar-SA"/>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hint="eastAsia" w:ascii="Arial" w:hAnsi="Arial" w:eastAsia="Times New Roman" w:cs="Arial"/>
                <w:i/>
                <w:sz w:val="18"/>
                <w:szCs w:val="20"/>
                <w:lang w:val="en-GB" w:eastAsia="sv-SE" w:bidi="ar-SA"/>
              </w:rPr>
              <w:t>fullConfig</w:t>
            </w:r>
            <w:r>
              <w:rPr>
                <w:rFonts w:hint="eastAsia" w:ascii="Arial" w:hAnsi="Arial" w:eastAsia="Times New Roman" w:cs="Arial"/>
                <w:sz w:val="18"/>
                <w:szCs w:val="20"/>
                <w:lang w:val="en-GB" w:eastAsia="sv-SE" w:bidi="ar-SA"/>
              </w:rPr>
              <w:t xml:space="preserve"> is not indicated.</w:t>
            </w:r>
          </w:p>
        </w:tc>
      </w:tr>
      <w:tr>
        <w:tblPrEx>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drb-ContinueEHC-UL</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Arial"/>
                <w:sz w:val="18"/>
                <w:szCs w:val="20"/>
                <w:lang w:val="en-GB" w:eastAsia="sv-SE" w:bidi="ar-SA"/>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hint="eastAsia" w:ascii="Arial" w:hAnsi="Arial" w:eastAsia="Times New Roman" w:cs="Arial"/>
                <w:i/>
                <w:sz w:val="18"/>
                <w:szCs w:val="20"/>
                <w:lang w:val="en-GB" w:eastAsia="sv-SE" w:bidi="ar-SA"/>
              </w:rPr>
              <w:t>fullConfig</w:t>
            </w:r>
            <w:r>
              <w:rPr>
                <w:rFonts w:hint="eastAsia" w:ascii="Arial" w:hAnsi="Arial" w:eastAsia="Times New Roman" w:cs="Arial"/>
                <w:sz w:val="18"/>
                <w:szCs w:val="20"/>
                <w:lang w:val="en-GB" w:eastAsia="sv-SE" w:bidi="ar-SA"/>
              </w:rPr>
              <w:t xml:space="preserve"> is not indicated.</w:t>
            </w:r>
          </w:p>
        </w:tc>
      </w:tr>
      <w:tr>
        <w:tblPrEx>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tabs>
                <w:tab w:val="left" w:pos="11100"/>
              </w:tabs>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ehc-CID-Length</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sv-SE" w:bidi="ar-SA"/>
              </w:rPr>
            </w:pPr>
            <w:r>
              <w:rPr>
                <w:rFonts w:hint="eastAsia" w:ascii="Arial" w:hAnsi="Arial" w:eastAsia="Times New Roman" w:cs="Times New Roman"/>
                <w:bCs/>
                <w:iCs/>
                <w:sz w:val="18"/>
                <w:szCs w:val="20"/>
                <w:lang w:val="en-GB" w:eastAsia="en-GB" w:bidi="ar-SA"/>
              </w:rPr>
              <w:t xml:space="preserve">Indicates the length of the CID field for EHC packet. The value </w:t>
            </w:r>
            <w:r>
              <w:rPr>
                <w:rFonts w:hint="eastAsia" w:ascii="Arial" w:hAnsi="Arial" w:eastAsia="Times New Roman" w:cs="Times New Roman"/>
                <w:bCs/>
                <w:i/>
                <w:sz w:val="18"/>
                <w:szCs w:val="20"/>
                <w:lang w:val="en-GB" w:eastAsia="en-GB" w:bidi="ar-SA"/>
              </w:rPr>
              <w:t>bits7</w:t>
            </w:r>
            <w:r>
              <w:rPr>
                <w:rFonts w:hint="eastAsia" w:ascii="Arial" w:hAnsi="Arial" w:eastAsia="Times New Roman" w:cs="Times New Roman"/>
                <w:bCs/>
                <w:iCs/>
                <w:sz w:val="18"/>
                <w:szCs w:val="20"/>
                <w:lang w:val="en-GB" w:eastAsia="en-GB" w:bidi="ar-SA"/>
              </w:rPr>
              <w:t xml:space="preserve"> indicates the length is 7 bits, and the value </w:t>
            </w:r>
            <w:r>
              <w:rPr>
                <w:rFonts w:hint="eastAsia" w:ascii="Arial" w:hAnsi="Arial" w:eastAsia="Times New Roman" w:cs="Times New Roman"/>
                <w:bCs/>
                <w:i/>
                <w:sz w:val="18"/>
                <w:szCs w:val="20"/>
                <w:lang w:val="en-GB" w:eastAsia="en-GB" w:bidi="ar-SA"/>
              </w:rPr>
              <w:t>bits15</w:t>
            </w:r>
            <w:r>
              <w:rPr>
                <w:rFonts w:hint="eastAsia" w:ascii="Arial" w:hAnsi="Arial" w:eastAsia="Times New Roman" w:cs="Times New Roman"/>
                <w:bCs/>
                <w:iCs/>
                <w:sz w:val="18"/>
                <w:szCs w:val="20"/>
                <w:lang w:val="en-GB" w:eastAsia="en-GB" w:bidi="ar-SA"/>
              </w:rPr>
              <w:t xml:space="preserve"> indicates the length is 15 bits. Once the field </w:t>
            </w:r>
            <w:r>
              <w:rPr>
                <w:rFonts w:hint="eastAsia" w:ascii="Arial" w:hAnsi="Arial" w:eastAsia="Times New Roman" w:cs="Times New Roman"/>
                <w:i/>
                <w:iCs/>
                <w:sz w:val="18"/>
                <w:szCs w:val="20"/>
                <w:lang w:val="en-GB" w:eastAsia="sv-SE" w:bidi="ar-SA"/>
              </w:rPr>
              <w:t xml:space="preserve">ethernetHeaderCompression-r16 </w:t>
            </w:r>
            <w:r>
              <w:rPr>
                <w:rFonts w:hint="eastAsia" w:ascii="Arial" w:hAnsi="Arial" w:eastAsia="Times New Roman" w:cs="Times New Roman"/>
                <w:sz w:val="18"/>
                <w:szCs w:val="20"/>
                <w:lang w:val="en-GB" w:eastAsia="sv-SE" w:bidi="ar-SA"/>
              </w:rPr>
              <w:t>is configured</w:t>
            </w:r>
            <w:r>
              <w:rPr>
                <w:rFonts w:hint="eastAsia" w:ascii="Arial" w:hAnsi="Arial" w:eastAsia="Times New Roman" w:cs="Times New Roman"/>
                <w:bCs/>
                <w:iCs/>
                <w:sz w:val="18"/>
                <w:szCs w:val="20"/>
                <w:lang w:val="en-GB" w:eastAsia="en-GB" w:bidi="ar-SA"/>
              </w:rPr>
              <w:t xml:space="preserve"> for a DRB, the value of the field </w:t>
            </w:r>
            <w:r>
              <w:rPr>
                <w:rFonts w:hint="eastAsia" w:ascii="Arial" w:hAnsi="Arial" w:eastAsia="Times New Roman" w:cs="Times New Roman"/>
                <w:bCs/>
                <w:i/>
                <w:sz w:val="18"/>
                <w:szCs w:val="20"/>
                <w:lang w:val="en-GB" w:eastAsia="en-GB" w:bidi="ar-SA"/>
              </w:rPr>
              <w:t xml:space="preserve">ehc-CID-Length </w:t>
            </w:r>
            <w:r>
              <w:rPr>
                <w:rFonts w:hint="eastAsia" w:ascii="Arial" w:hAnsi="Arial" w:eastAsia="Times New Roman" w:cs="Times New Roman"/>
                <w:bCs/>
                <w:iCs/>
                <w:sz w:val="18"/>
                <w:szCs w:val="20"/>
                <w:lang w:val="en-GB" w:eastAsia="en-GB" w:bidi="ar-SA"/>
              </w:rPr>
              <w:t>for this DRB is not reconfigured to a different value.</w:t>
            </w:r>
          </w:p>
        </w:tc>
      </w:tr>
      <w:tr>
        <w:tblPrEx>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tabs>
                <w:tab w:val="left" w:pos="11100"/>
              </w:tabs>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ehc-Common</w:t>
            </w:r>
          </w:p>
          <w:p>
            <w:pPr>
              <w:keepNext/>
              <w:keepLines/>
              <w:widowControl/>
              <w:suppressLineNumbers w:val="0"/>
              <w:tabs>
                <w:tab w:val="left" w:pos="11100"/>
              </w:tabs>
              <w:overflowPunct w:val="0"/>
              <w:autoSpaceDE w:val="0"/>
              <w:autoSpaceDN w:val="0"/>
              <w:adjustRightInd w:val="0"/>
              <w:spacing w:before="0" w:beforeAutospacing="0" w:after="0" w:afterAutospacing="0"/>
              <w:ind w:left="0" w:right="0"/>
              <w:textAlignment w:val="baseline"/>
              <w:rPr>
                <w:rFonts w:hint="eastAsia" w:ascii="Arial" w:hAnsi="Arial" w:eastAsia="等线" w:cs="Times New Roman"/>
                <w:b/>
                <w:i/>
                <w:sz w:val="18"/>
                <w:szCs w:val="20"/>
                <w:lang w:val="en-GB" w:eastAsia="zh-CN" w:bidi="ar-SA"/>
              </w:rPr>
            </w:pPr>
            <w:r>
              <w:rPr>
                <w:rFonts w:hint="eastAsia" w:ascii="Arial" w:hAnsi="Arial" w:eastAsia="Times New Roman" w:cs="Times New Roman"/>
                <w:bCs/>
                <w:iCs/>
                <w:sz w:val="18"/>
                <w:szCs w:val="20"/>
                <w:lang w:val="en-GB" w:eastAsia="en-GB" w:bidi="ar-SA"/>
              </w:rPr>
              <w:t>Indicates the configurations that apply for both downlink and uplink.</w:t>
            </w:r>
          </w:p>
        </w:tc>
      </w:tr>
      <w:tr>
        <w:tblPrEx>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tabs>
                <w:tab w:val="left" w:pos="11100"/>
              </w:tabs>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ehc-Downlink</w:t>
            </w:r>
          </w:p>
          <w:p>
            <w:pPr>
              <w:keepNext/>
              <w:keepLines/>
              <w:widowControl/>
              <w:suppressLineNumbers w:val="0"/>
              <w:tabs>
                <w:tab w:val="left" w:pos="11100"/>
              </w:tabs>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Cs/>
                <w:iCs/>
                <w:sz w:val="18"/>
                <w:szCs w:val="20"/>
                <w:lang w:val="en-GB" w:eastAsia="en-GB" w:bidi="ar-SA"/>
              </w:rPr>
              <w:t>Indicates the configurations that apply for only downlink. If the field is configured, then Ethernet header compression is configured for downlink. Otherwise, it is not configured for downlink.</w:t>
            </w:r>
          </w:p>
        </w:tc>
      </w:tr>
      <w:tr>
        <w:tblPrEx>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tabs>
                <w:tab w:val="left" w:pos="11100"/>
              </w:tabs>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ehc-Uplink</w:t>
            </w:r>
          </w:p>
          <w:p>
            <w:pPr>
              <w:keepNext/>
              <w:keepLines/>
              <w:widowControl/>
              <w:suppressLineNumbers w:val="0"/>
              <w:tabs>
                <w:tab w:val="left" w:pos="11100"/>
              </w:tabs>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Cs/>
                <w:iCs/>
                <w:sz w:val="18"/>
                <w:szCs w:val="20"/>
                <w:lang w:val="en-GB" w:eastAsia="en-GB" w:bidi="ar-SA"/>
              </w:rPr>
              <w:t>Indicates the configurations that apply for only uplink. If the field is configured, then Ethernet header compression is configured for uplnik. Otherwise, it is not configured for uplink.</w:t>
            </w:r>
          </w:p>
        </w:tc>
      </w:tr>
      <w:tr>
        <w:tblPrEx>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tabs>
                <w:tab w:val="left" w:pos="11100"/>
              </w:tabs>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maxCID-EHC-UL</w:t>
            </w:r>
          </w:p>
          <w:p>
            <w:pPr>
              <w:keepNext/>
              <w:keepLines/>
              <w:widowControl/>
              <w:suppressLineNumbers w:val="0"/>
              <w:tabs>
                <w:tab w:val="left" w:pos="11100"/>
              </w:tabs>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Cs/>
                <w:iCs/>
                <w:sz w:val="18"/>
                <w:szCs w:val="20"/>
                <w:lang w:val="en-GB" w:eastAsia="en-GB" w:bidi="ar-SA"/>
              </w:rPr>
              <w:t xml:space="preserve">Indicates the value of the MAX_CID_EHC_UL parameter as specified in TS 38.323 [5]. The total value of MAX_CID_EHC_UL across all bearers for the UE should be less than or equal to the value of </w:t>
            </w:r>
            <w:r>
              <w:rPr>
                <w:rFonts w:hint="eastAsia" w:ascii="Arial" w:hAnsi="Arial" w:eastAsia="Times New Roman" w:cs="Times New Roman"/>
                <w:bCs/>
                <w:i/>
                <w:sz w:val="18"/>
                <w:szCs w:val="20"/>
                <w:lang w:val="en-GB" w:eastAsia="en-GB" w:bidi="ar-SA"/>
              </w:rPr>
              <w:t xml:space="preserve">maxNumberEHC-Contexts </w:t>
            </w:r>
            <w:r>
              <w:rPr>
                <w:rFonts w:hint="eastAsia" w:ascii="Arial" w:hAnsi="Arial" w:eastAsia="Times New Roman" w:cs="Times New Roman"/>
                <w:bCs/>
                <w:iCs/>
                <w:sz w:val="18"/>
                <w:szCs w:val="20"/>
                <w:lang w:val="en-GB" w:eastAsia="en-GB" w:bidi="ar-SA"/>
              </w:rPr>
              <w:t>parameter as indicated by the UE.</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autofit"/>
        <w:tblCellMar>
          <w:top w:w="0" w:type="dxa"/>
          <w:left w:w="108" w:type="dxa"/>
          <w:bottom w:w="0" w:type="dxa"/>
          <w:right w:w="108" w:type="dxa"/>
        </w:tblCellMar>
      </w:tblPr>
      <w:tblGrid>
        <w:gridCol w:w="2006"/>
        <w:gridCol w:w="7847"/>
      </w:tblGrid>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szCs w:val="20"/>
                <w:lang w:val="en-GB" w:eastAsia="sv-SE" w:bidi="ar-SA"/>
              </w:rPr>
            </w:pPr>
            <w:r>
              <w:rPr>
                <w:rFonts w:hint="eastAsia" w:ascii="Arial" w:hAnsi="Arial" w:eastAsia="Times New Roman" w:cs="Times New Roman"/>
                <w:b/>
                <w:sz w:val="18"/>
                <w:szCs w:val="20"/>
                <w:lang w:val="en-GB" w:eastAsia="sv-SE" w:bidi="ar-SA"/>
              </w:rPr>
              <w:t>Conditional presence</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szCs w:val="20"/>
                <w:lang w:val="en-GB" w:eastAsia="sv-SE" w:bidi="ar-SA"/>
              </w:rPr>
            </w:pPr>
            <w:r>
              <w:rPr>
                <w:rFonts w:hint="eastAsia" w:ascii="Arial" w:hAnsi="Arial" w:eastAsia="Times New Roman" w:cs="Times New Roman"/>
                <w:b/>
                <w:sz w:val="18"/>
                <w:szCs w:val="20"/>
                <w:lang w:val="en-GB" w:eastAsia="sv-SE"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sv-SE" w:bidi="ar-SA"/>
              </w:rPr>
              <w:t>DRB</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sv-SE" w:bidi="ar-SA"/>
              </w:rPr>
              <w:t>This field is mandatory present when the corresponding DRB is being set up, absent for SRBs. Otherwise this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zh-CN" w:bidi="ar-SA"/>
              </w:rPr>
              <w:t>DRB2</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zh-CN" w:bidi="ar-SA"/>
              </w:rPr>
              <w:t>This field is optionally present in case of DRB, need M. Otherwise, it is absent for SRBs.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sv-SE" w:bidi="ar-SA"/>
              </w:rPr>
              <w:t>MoreThanOneRLC</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sv-SE" w:bidi="ar-SA"/>
              </w:rPr>
              <w:t>This field is mandatory present upon RRC reconfiguration with setup of a PDCP entity for a radio bearer with more than one associated logical channel and upon RRC reconfiguration with the association of additional logical channels to the PDCP entity.</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sv-SE" w:bidi="ar-SA"/>
              </w:rPr>
              <w:t xml:space="preserve">The field is also mandatory present in case the field </w:t>
            </w:r>
            <w:r>
              <w:rPr>
                <w:rFonts w:hint="eastAsia" w:ascii="Arial" w:hAnsi="Arial" w:eastAsia="Times New Roman" w:cs="Times New Roman"/>
                <w:i/>
                <w:sz w:val="18"/>
                <w:szCs w:val="20"/>
                <w:lang w:val="en-GB" w:eastAsia="sv-SE" w:bidi="ar-SA"/>
              </w:rPr>
              <w:t>moreThanTwoRLC</w:t>
            </w:r>
            <w:r>
              <w:rPr>
                <w:rFonts w:hint="eastAsia" w:ascii="Arial" w:hAnsi="Arial" w:eastAsia="Times New Roman" w:cs="Times New Roman"/>
                <w:i/>
                <w:sz w:val="18"/>
                <w:szCs w:val="20"/>
                <w:lang w:val="en-GB" w:eastAsia="ja-JP" w:bidi="ar-SA"/>
              </w:rPr>
              <w:t>-DRB</w:t>
            </w:r>
            <w:r>
              <w:rPr>
                <w:rFonts w:hint="eastAsia" w:ascii="Arial" w:hAnsi="Arial" w:eastAsia="Times New Roman" w:cs="Times New Roman"/>
                <w:sz w:val="18"/>
                <w:szCs w:val="20"/>
                <w:lang w:val="en-GB" w:eastAsia="sv-SE" w:bidi="ar-SA"/>
              </w:rPr>
              <w:t xml:space="preserve"> is included in </w:t>
            </w:r>
            <w:r>
              <w:rPr>
                <w:rFonts w:hint="eastAsia" w:ascii="Arial" w:hAnsi="Arial" w:eastAsia="Times New Roman" w:cs="Times New Roman"/>
                <w:i/>
                <w:sz w:val="18"/>
                <w:szCs w:val="20"/>
                <w:lang w:val="en-GB" w:eastAsia="sv-SE" w:bidi="ar-SA"/>
              </w:rPr>
              <w:t>PDCP-Config</w:t>
            </w:r>
            <w:r>
              <w:rPr>
                <w:rFonts w:hint="eastAsia" w:ascii="Arial" w:hAnsi="Arial" w:eastAsia="Times New Roman" w:cs="Times New Roman"/>
                <w:sz w:val="18"/>
                <w:szCs w:val="20"/>
                <w:lang w:val="en-GB" w:eastAsia="sv-SE" w:bidi="ar-SA"/>
              </w:rPr>
              <w: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sv-SE" w:bidi="ar-SA"/>
              </w:rPr>
              <w:t>Upon RRC reconfiguration when a PDCP entity is associated with multiple logical channels, this field is optionally present need M. Otherwise, this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sv-SE" w:bidi="ar-SA"/>
              </w:rPr>
              <w:t>MoreThanTwoRLC</w:t>
            </w:r>
            <w:r>
              <w:rPr>
                <w:rFonts w:hint="eastAsia" w:ascii="Arial" w:hAnsi="Arial" w:eastAsia="Times New Roman" w:cs="Times New Roman"/>
                <w:i/>
                <w:sz w:val="18"/>
                <w:szCs w:val="20"/>
                <w:lang w:val="en-GB" w:eastAsia="ja-JP" w:bidi="ar-SA"/>
              </w:rPr>
              <w:t>-DRB</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ja-JP" w:bidi="ar-SA"/>
              </w:rPr>
            </w:pPr>
            <w:r>
              <w:rPr>
                <w:rFonts w:hint="eastAsia" w:ascii="Arial" w:hAnsi="Arial" w:eastAsia="Times New Roman" w:cs="Times New Roman"/>
                <w:sz w:val="18"/>
                <w:szCs w:val="20"/>
                <w:lang w:val="en-GB" w:eastAsia="ja-JP" w:bidi="ar-SA"/>
              </w:rPr>
              <w:t>For SRBs, this field is absent.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ja-JP" w:bidi="ar-SA"/>
              </w:rPr>
              <w:t xml:space="preserve">For DRBs, this </w:t>
            </w:r>
            <w:r>
              <w:rPr>
                <w:rFonts w:hint="eastAsia" w:ascii="Arial" w:hAnsi="Arial" w:eastAsia="Times New Roman" w:cs="Times New Roman"/>
                <w:sz w:val="18"/>
                <w:szCs w:val="20"/>
                <w:lang w:val="en-GB" w:eastAsia="sv-SE" w:bidi="ar-SA"/>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sv-SE" w:bidi="ar-SA"/>
              </w:rPr>
              <w:t xml:space="preserve">Upon RRC reconfiguration when </w:t>
            </w:r>
            <w:r>
              <w:rPr>
                <w:rFonts w:hint="eastAsia" w:ascii="Arial" w:hAnsi="Arial" w:eastAsia="Times New Roman" w:cs="Times New Roman"/>
                <w:sz w:val="18"/>
                <w:szCs w:val="20"/>
                <w:lang w:val="en-GB" w:eastAsia="ja-JP" w:bidi="ar-SA"/>
              </w:rPr>
              <w:t>a PDCP entity is associated with more than two logical channels</w:t>
            </w:r>
            <w:r>
              <w:rPr>
                <w:rFonts w:hint="eastAsia" w:ascii="Arial" w:hAnsi="Arial" w:eastAsia="Times New Roman" w:cs="Times New Roman"/>
                <w:sz w:val="18"/>
                <w:szCs w:val="20"/>
                <w:lang w:val="en-GB" w:eastAsia="sv-SE" w:bidi="ar-SA"/>
              </w:rPr>
              <w:t>, this field is optionally present, Need M. Otherwise, the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sv-SE" w:bidi="ar-SA"/>
              </w:rPr>
              <w:t>Rlc-AM</w:t>
            </w:r>
            <w:r>
              <w:rPr>
                <w:rFonts w:hint="eastAsia" w:ascii="Arial" w:hAnsi="Arial" w:eastAsia="Times New Roman" w:cs="Times New Roman"/>
                <w:i/>
                <w:sz w:val="18"/>
                <w:szCs w:val="20"/>
                <w:lang w:val="en-GB" w:eastAsia="ja-JP" w:bidi="ar-SA"/>
              </w:rPr>
              <w:t>-UM</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sv-SE" w:bidi="ar-SA"/>
              </w:rPr>
              <w:t xml:space="preserve">For </w:t>
            </w:r>
            <w:r>
              <w:rPr>
                <w:rFonts w:hint="eastAsia" w:ascii="Arial" w:hAnsi="Arial" w:eastAsia="Times New Roman" w:cs="Times New Roman"/>
                <w:sz w:val="18"/>
                <w:szCs w:val="20"/>
                <w:lang w:val="en-GB" w:eastAsia="ja-JP" w:bidi="ar-SA"/>
              </w:rPr>
              <w:t xml:space="preserve">RLC UM (if the UE supports DAPS handover) or </w:t>
            </w:r>
            <w:r>
              <w:rPr>
                <w:rFonts w:hint="eastAsia" w:ascii="Arial" w:hAnsi="Arial" w:eastAsia="Times New Roman" w:cs="Times New Roman"/>
                <w:sz w:val="18"/>
                <w:szCs w:val="20"/>
                <w:lang w:val="en-GB" w:eastAsia="sv-SE" w:bidi="ar-SA"/>
              </w:rPr>
              <w:t>RLC AM, the field is optionally present, need 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sv-SE" w:bidi="ar-SA"/>
              </w:rPr>
              <w:t>Setup</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sv-SE" w:bidi="ar-SA"/>
              </w:rPr>
              <w:t>The field is mandatory present in case of radio bearer setup. Otherwise the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sv-SE" w:bidi="ar-SA"/>
              </w:rPr>
              <w:t>SplitBearer</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en-GB" w:bidi="ar-SA"/>
              </w:rPr>
              <w:t xml:space="preserve">The field is absent for SRBs. Otherwise, the field is optional present, need M, in case of radio bearer with </w:t>
            </w:r>
            <w:r>
              <w:rPr>
                <w:rFonts w:hint="eastAsia" w:ascii="Arial" w:hAnsi="Arial" w:eastAsia="Times New Roman" w:cs="Times New Roman"/>
                <w:sz w:val="18"/>
                <w:szCs w:val="20"/>
                <w:lang w:val="en-GB" w:eastAsia="sv-SE" w:bidi="ar-SA"/>
              </w:rPr>
              <w:t>more than one associated RLC mapped to different cell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sv-SE" w:bidi="ar-SA"/>
              </w:rPr>
              <w:t>SplitBearer2</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en-GB" w:bidi="ar-SA"/>
              </w:rPr>
              <w:t>The field is mandatory present, in case of a split bearer.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sv-SE" w:bidi="ar-SA"/>
              </w:rPr>
              <w:t>ConnectedTo5GC</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en-GB" w:bidi="ar-SA"/>
              </w:rPr>
              <w:t>The field is optionally present, need R, if the UE is connected to 5GC.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sv-SE" w:bidi="ar-SA"/>
              </w:rPr>
              <w:t>ConnectedTo5GC1</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en-GB" w:bidi="ar-SA"/>
              </w:rPr>
              <w:t>The field is optionally present, need R, if the UE is connected to NR/5GC.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sv-SE" w:bidi="ar-SA"/>
              </w:rPr>
              <w:t>Setup2</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sv-SE" w:bidi="ar-SA"/>
              </w:rPr>
              <w:t>This field is mandatory present in case for radio bearer setup for RLC-AM and RLC-UM. Otherwise, this field is absent, Need M.</w:t>
            </w:r>
          </w:p>
        </w:tc>
      </w:tr>
    </w:tbl>
    <w:p>
      <w:pPr>
        <w:overflowPunct w:val="0"/>
        <w:autoSpaceDE w:val="0"/>
        <w:autoSpaceDN w:val="0"/>
        <w:adjustRightInd w:val="0"/>
        <w:textAlignment w:val="baseline"/>
        <w:rPr>
          <w:rFonts w:ascii="Times New Roman" w:hAnsi="Times New Roman" w:eastAsia="Times New Roman" w:cs="Times New Roman"/>
          <w:lang w:eastAsia="ja-JP"/>
        </w:rPr>
      </w:pPr>
    </w:p>
    <w:p>
      <w:pPr>
        <w:pStyle w:val="81"/>
        <w:rPr>
          <w:ins w:id="3" w:author="xavier" w:date="2022-07-27T18:53:47Z"/>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spacing w:after="100" w:line="256" w:lineRule="auto"/>
        <w:ind w:left="720" w:hanging="720"/>
        <w:jc w:val="center"/>
        <w:rPr>
          <w:rFonts w:hint="eastAsia" w:eastAsia="宋体"/>
          <w:bCs/>
          <w:i/>
          <w:sz w:val="22"/>
          <w:szCs w:val="22"/>
          <w:lang w:val="en-US" w:eastAsia="zh-CN"/>
        </w:rPr>
      </w:pPr>
      <w:r>
        <w:rPr>
          <w:bCs/>
          <w:i/>
          <w:sz w:val="22"/>
          <w:szCs w:val="22"/>
        </w:rPr>
        <w:t>END</w:t>
      </w:r>
      <w:r>
        <w:rPr>
          <w:rFonts w:eastAsia="Calibri"/>
          <w:bCs/>
          <w:i/>
          <w:sz w:val="22"/>
          <w:szCs w:val="22"/>
        </w:rPr>
        <w:t xml:space="preserve"> OF CHANGES</w:t>
      </w: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ＭＳ 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G Times (WN)">
    <w:altName w:val="宋体"/>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avier">
    <w15:presenceInfo w15:providerId="WPS Office" w15:userId="24288727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4NTczNjExYjFmZWQ4MzhiNzA3NGRkYjNkODc3ODAifQ=="/>
  </w:docVars>
  <w:rsids>
    <w:rsidRoot w:val="00022E4A"/>
    <w:rsid w:val="00002DB2"/>
    <w:rsid w:val="00004FB9"/>
    <w:rsid w:val="000145A6"/>
    <w:rsid w:val="00015E51"/>
    <w:rsid w:val="0001673F"/>
    <w:rsid w:val="00020E9F"/>
    <w:rsid w:val="00022E4A"/>
    <w:rsid w:val="000314B1"/>
    <w:rsid w:val="000415EE"/>
    <w:rsid w:val="000512D2"/>
    <w:rsid w:val="00052A5E"/>
    <w:rsid w:val="00055A7B"/>
    <w:rsid w:val="00063FD7"/>
    <w:rsid w:val="000702CB"/>
    <w:rsid w:val="00070787"/>
    <w:rsid w:val="00071AC4"/>
    <w:rsid w:val="00074C5E"/>
    <w:rsid w:val="000770CE"/>
    <w:rsid w:val="000916CF"/>
    <w:rsid w:val="000A6394"/>
    <w:rsid w:val="000B7FED"/>
    <w:rsid w:val="000C038A"/>
    <w:rsid w:val="000C07E0"/>
    <w:rsid w:val="000C6598"/>
    <w:rsid w:val="000C76B5"/>
    <w:rsid w:val="000D44B3"/>
    <w:rsid w:val="000D5B5D"/>
    <w:rsid w:val="000E2DBD"/>
    <w:rsid w:val="000E385A"/>
    <w:rsid w:val="000E4F19"/>
    <w:rsid w:val="000E6EA3"/>
    <w:rsid w:val="000E6EDA"/>
    <w:rsid w:val="000F3A28"/>
    <w:rsid w:val="000F467A"/>
    <w:rsid w:val="000F63C5"/>
    <w:rsid w:val="00122ACF"/>
    <w:rsid w:val="0012747A"/>
    <w:rsid w:val="00130413"/>
    <w:rsid w:val="00134238"/>
    <w:rsid w:val="00135738"/>
    <w:rsid w:val="00137279"/>
    <w:rsid w:val="00145D43"/>
    <w:rsid w:val="001659CE"/>
    <w:rsid w:val="00176550"/>
    <w:rsid w:val="0018371B"/>
    <w:rsid w:val="00191A8E"/>
    <w:rsid w:val="00192961"/>
    <w:rsid w:val="00192C46"/>
    <w:rsid w:val="001A08B3"/>
    <w:rsid w:val="001A354F"/>
    <w:rsid w:val="001A7B60"/>
    <w:rsid w:val="001A7DB6"/>
    <w:rsid w:val="001B52F0"/>
    <w:rsid w:val="001B7A65"/>
    <w:rsid w:val="001C033D"/>
    <w:rsid w:val="001C3987"/>
    <w:rsid w:val="001E0E11"/>
    <w:rsid w:val="001E41F3"/>
    <w:rsid w:val="001F0F9F"/>
    <w:rsid w:val="0020523C"/>
    <w:rsid w:val="00207289"/>
    <w:rsid w:val="00210A33"/>
    <w:rsid w:val="00220E36"/>
    <w:rsid w:val="00223D91"/>
    <w:rsid w:val="0023517D"/>
    <w:rsid w:val="00241478"/>
    <w:rsid w:val="00256488"/>
    <w:rsid w:val="0026004D"/>
    <w:rsid w:val="002640DD"/>
    <w:rsid w:val="00275D12"/>
    <w:rsid w:val="002767B9"/>
    <w:rsid w:val="0028264F"/>
    <w:rsid w:val="002826B7"/>
    <w:rsid w:val="00284FEB"/>
    <w:rsid w:val="0028509E"/>
    <w:rsid w:val="002860C4"/>
    <w:rsid w:val="00290977"/>
    <w:rsid w:val="002B5741"/>
    <w:rsid w:val="002E472E"/>
    <w:rsid w:val="002E6CFE"/>
    <w:rsid w:val="002F7B7E"/>
    <w:rsid w:val="0030254D"/>
    <w:rsid w:val="00305409"/>
    <w:rsid w:val="00306FF5"/>
    <w:rsid w:val="00330086"/>
    <w:rsid w:val="0033754E"/>
    <w:rsid w:val="00337D70"/>
    <w:rsid w:val="00352DAB"/>
    <w:rsid w:val="00357155"/>
    <w:rsid w:val="003609EF"/>
    <w:rsid w:val="0036231A"/>
    <w:rsid w:val="00362589"/>
    <w:rsid w:val="00362882"/>
    <w:rsid w:val="0036386F"/>
    <w:rsid w:val="00374DD4"/>
    <w:rsid w:val="00375DB3"/>
    <w:rsid w:val="00382B7C"/>
    <w:rsid w:val="003976DD"/>
    <w:rsid w:val="003A0506"/>
    <w:rsid w:val="003A0B75"/>
    <w:rsid w:val="003A149F"/>
    <w:rsid w:val="003A1DDB"/>
    <w:rsid w:val="003B178E"/>
    <w:rsid w:val="003B78A9"/>
    <w:rsid w:val="003D1B2D"/>
    <w:rsid w:val="003D2A96"/>
    <w:rsid w:val="003D7902"/>
    <w:rsid w:val="003E0E3E"/>
    <w:rsid w:val="003E1A36"/>
    <w:rsid w:val="003E30FA"/>
    <w:rsid w:val="003E4209"/>
    <w:rsid w:val="003E70B7"/>
    <w:rsid w:val="004033E2"/>
    <w:rsid w:val="00403DBB"/>
    <w:rsid w:val="00410371"/>
    <w:rsid w:val="00416709"/>
    <w:rsid w:val="00420CA3"/>
    <w:rsid w:val="004242F1"/>
    <w:rsid w:val="004652BB"/>
    <w:rsid w:val="004672FB"/>
    <w:rsid w:val="00467FCF"/>
    <w:rsid w:val="004A758C"/>
    <w:rsid w:val="004B08F7"/>
    <w:rsid w:val="004B0F18"/>
    <w:rsid w:val="004B75B7"/>
    <w:rsid w:val="004C2671"/>
    <w:rsid w:val="004C5553"/>
    <w:rsid w:val="004C5913"/>
    <w:rsid w:val="004C6F5D"/>
    <w:rsid w:val="004C737D"/>
    <w:rsid w:val="004E1394"/>
    <w:rsid w:val="004E1C31"/>
    <w:rsid w:val="004E70D9"/>
    <w:rsid w:val="004F17EB"/>
    <w:rsid w:val="005011E1"/>
    <w:rsid w:val="00505C12"/>
    <w:rsid w:val="00512039"/>
    <w:rsid w:val="005141D9"/>
    <w:rsid w:val="00515624"/>
    <w:rsid w:val="0051580D"/>
    <w:rsid w:val="00524BD2"/>
    <w:rsid w:val="005264C0"/>
    <w:rsid w:val="00531B93"/>
    <w:rsid w:val="00540111"/>
    <w:rsid w:val="005420DD"/>
    <w:rsid w:val="00545EBA"/>
    <w:rsid w:val="00547111"/>
    <w:rsid w:val="005604F2"/>
    <w:rsid w:val="005652A7"/>
    <w:rsid w:val="005821F0"/>
    <w:rsid w:val="00582484"/>
    <w:rsid w:val="005847F4"/>
    <w:rsid w:val="005869EC"/>
    <w:rsid w:val="0058729B"/>
    <w:rsid w:val="00587918"/>
    <w:rsid w:val="00592D74"/>
    <w:rsid w:val="005947A1"/>
    <w:rsid w:val="005972B1"/>
    <w:rsid w:val="00597317"/>
    <w:rsid w:val="005A4B97"/>
    <w:rsid w:val="005A5E84"/>
    <w:rsid w:val="005C44FE"/>
    <w:rsid w:val="005C6E68"/>
    <w:rsid w:val="005C77BC"/>
    <w:rsid w:val="005D1442"/>
    <w:rsid w:val="005D195D"/>
    <w:rsid w:val="005D497F"/>
    <w:rsid w:val="005E0299"/>
    <w:rsid w:val="005E2C44"/>
    <w:rsid w:val="005F4134"/>
    <w:rsid w:val="005F5268"/>
    <w:rsid w:val="00601876"/>
    <w:rsid w:val="0061231A"/>
    <w:rsid w:val="00614AD8"/>
    <w:rsid w:val="00621188"/>
    <w:rsid w:val="006251AA"/>
    <w:rsid w:val="006257ED"/>
    <w:rsid w:val="00643489"/>
    <w:rsid w:val="00646138"/>
    <w:rsid w:val="00653DE4"/>
    <w:rsid w:val="006627DD"/>
    <w:rsid w:val="00665C47"/>
    <w:rsid w:val="00670370"/>
    <w:rsid w:val="00672724"/>
    <w:rsid w:val="00674E20"/>
    <w:rsid w:val="006844C9"/>
    <w:rsid w:val="00685799"/>
    <w:rsid w:val="0068722F"/>
    <w:rsid w:val="00695808"/>
    <w:rsid w:val="006A09C6"/>
    <w:rsid w:val="006A3EEC"/>
    <w:rsid w:val="006B08AB"/>
    <w:rsid w:val="006B1D05"/>
    <w:rsid w:val="006B46FB"/>
    <w:rsid w:val="006B675A"/>
    <w:rsid w:val="006C0089"/>
    <w:rsid w:val="006C32B6"/>
    <w:rsid w:val="006D2621"/>
    <w:rsid w:val="006D3D6A"/>
    <w:rsid w:val="006E21FB"/>
    <w:rsid w:val="006F6D8C"/>
    <w:rsid w:val="00704346"/>
    <w:rsid w:val="007209BC"/>
    <w:rsid w:val="007418F1"/>
    <w:rsid w:val="00745D1B"/>
    <w:rsid w:val="00750A0F"/>
    <w:rsid w:val="0075511E"/>
    <w:rsid w:val="00767ED4"/>
    <w:rsid w:val="007706B1"/>
    <w:rsid w:val="00783F45"/>
    <w:rsid w:val="00792342"/>
    <w:rsid w:val="00792498"/>
    <w:rsid w:val="007977A8"/>
    <w:rsid w:val="00797869"/>
    <w:rsid w:val="007A18E0"/>
    <w:rsid w:val="007B512A"/>
    <w:rsid w:val="007B75D7"/>
    <w:rsid w:val="007C0AEA"/>
    <w:rsid w:val="007C2097"/>
    <w:rsid w:val="007C541C"/>
    <w:rsid w:val="007C61EA"/>
    <w:rsid w:val="007D6A07"/>
    <w:rsid w:val="007F2136"/>
    <w:rsid w:val="007F4555"/>
    <w:rsid w:val="007F7259"/>
    <w:rsid w:val="0080086E"/>
    <w:rsid w:val="00801332"/>
    <w:rsid w:val="008040A8"/>
    <w:rsid w:val="00815547"/>
    <w:rsid w:val="00824079"/>
    <w:rsid w:val="0082764C"/>
    <w:rsid w:val="008279FA"/>
    <w:rsid w:val="0083295F"/>
    <w:rsid w:val="00833D3A"/>
    <w:rsid w:val="008344D1"/>
    <w:rsid w:val="0083669D"/>
    <w:rsid w:val="00840CF0"/>
    <w:rsid w:val="00844FC6"/>
    <w:rsid w:val="0085108F"/>
    <w:rsid w:val="008626E7"/>
    <w:rsid w:val="00865841"/>
    <w:rsid w:val="00870EE7"/>
    <w:rsid w:val="008738C8"/>
    <w:rsid w:val="00882933"/>
    <w:rsid w:val="00885D8D"/>
    <w:rsid w:val="008863B9"/>
    <w:rsid w:val="00895AB2"/>
    <w:rsid w:val="008A254F"/>
    <w:rsid w:val="008A3992"/>
    <w:rsid w:val="008A45A6"/>
    <w:rsid w:val="008A5415"/>
    <w:rsid w:val="008A5AE7"/>
    <w:rsid w:val="008B7677"/>
    <w:rsid w:val="008D1253"/>
    <w:rsid w:val="008D3CCC"/>
    <w:rsid w:val="008E778E"/>
    <w:rsid w:val="008F007A"/>
    <w:rsid w:val="008F29C2"/>
    <w:rsid w:val="008F3789"/>
    <w:rsid w:val="008F686C"/>
    <w:rsid w:val="008F7696"/>
    <w:rsid w:val="00903FA3"/>
    <w:rsid w:val="009148DE"/>
    <w:rsid w:val="00915755"/>
    <w:rsid w:val="009200C1"/>
    <w:rsid w:val="009211FF"/>
    <w:rsid w:val="00926795"/>
    <w:rsid w:val="00941E30"/>
    <w:rsid w:val="009428CA"/>
    <w:rsid w:val="00953C25"/>
    <w:rsid w:val="00955B50"/>
    <w:rsid w:val="009636AE"/>
    <w:rsid w:val="009642EE"/>
    <w:rsid w:val="009669A0"/>
    <w:rsid w:val="009777D9"/>
    <w:rsid w:val="00981742"/>
    <w:rsid w:val="009846F5"/>
    <w:rsid w:val="00991B88"/>
    <w:rsid w:val="00991CE0"/>
    <w:rsid w:val="009A3E28"/>
    <w:rsid w:val="009A5753"/>
    <w:rsid w:val="009A579D"/>
    <w:rsid w:val="009B3087"/>
    <w:rsid w:val="009B7B0B"/>
    <w:rsid w:val="009D3850"/>
    <w:rsid w:val="009E3297"/>
    <w:rsid w:val="009E7AD2"/>
    <w:rsid w:val="009F734F"/>
    <w:rsid w:val="00A028F6"/>
    <w:rsid w:val="00A02C72"/>
    <w:rsid w:val="00A246B6"/>
    <w:rsid w:val="00A24B67"/>
    <w:rsid w:val="00A302A6"/>
    <w:rsid w:val="00A32618"/>
    <w:rsid w:val="00A33D10"/>
    <w:rsid w:val="00A471C7"/>
    <w:rsid w:val="00A47E70"/>
    <w:rsid w:val="00A50CF0"/>
    <w:rsid w:val="00A61294"/>
    <w:rsid w:val="00A63994"/>
    <w:rsid w:val="00A7196B"/>
    <w:rsid w:val="00A72360"/>
    <w:rsid w:val="00A7265C"/>
    <w:rsid w:val="00A7671C"/>
    <w:rsid w:val="00A81BFB"/>
    <w:rsid w:val="00A85B6C"/>
    <w:rsid w:val="00AA2CBC"/>
    <w:rsid w:val="00AA301E"/>
    <w:rsid w:val="00AB0151"/>
    <w:rsid w:val="00AB2023"/>
    <w:rsid w:val="00AB2240"/>
    <w:rsid w:val="00AB2EEA"/>
    <w:rsid w:val="00AC5820"/>
    <w:rsid w:val="00AC7BE6"/>
    <w:rsid w:val="00AC7F81"/>
    <w:rsid w:val="00AD1CD8"/>
    <w:rsid w:val="00AD1F5A"/>
    <w:rsid w:val="00AD6750"/>
    <w:rsid w:val="00AE489D"/>
    <w:rsid w:val="00AF1AAB"/>
    <w:rsid w:val="00AF57C0"/>
    <w:rsid w:val="00AF700E"/>
    <w:rsid w:val="00B01238"/>
    <w:rsid w:val="00B13B85"/>
    <w:rsid w:val="00B15F74"/>
    <w:rsid w:val="00B22D10"/>
    <w:rsid w:val="00B258BB"/>
    <w:rsid w:val="00B324B6"/>
    <w:rsid w:val="00B415F7"/>
    <w:rsid w:val="00B42B1B"/>
    <w:rsid w:val="00B43125"/>
    <w:rsid w:val="00B4682E"/>
    <w:rsid w:val="00B527CA"/>
    <w:rsid w:val="00B67B97"/>
    <w:rsid w:val="00B807F2"/>
    <w:rsid w:val="00B82D27"/>
    <w:rsid w:val="00B852DC"/>
    <w:rsid w:val="00B968C8"/>
    <w:rsid w:val="00BA3EC5"/>
    <w:rsid w:val="00BA51D9"/>
    <w:rsid w:val="00BA6A07"/>
    <w:rsid w:val="00BB5DFC"/>
    <w:rsid w:val="00BB5E74"/>
    <w:rsid w:val="00BC3037"/>
    <w:rsid w:val="00BD2432"/>
    <w:rsid w:val="00BD279D"/>
    <w:rsid w:val="00BD5610"/>
    <w:rsid w:val="00BD6BB8"/>
    <w:rsid w:val="00BE0DE0"/>
    <w:rsid w:val="00BE1575"/>
    <w:rsid w:val="00BE165D"/>
    <w:rsid w:val="00C0021A"/>
    <w:rsid w:val="00C10B2C"/>
    <w:rsid w:val="00C153FD"/>
    <w:rsid w:val="00C16094"/>
    <w:rsid w:val="00C32C82"/>
    <w:rsid w:val="00C66BA2"/>
    <w:rsid w:val="00C869E5"/>
    <w:rsid w:val="00C870F6"/>
    <w:rsid w:val="00C94F95"/>
    <w:rsid w:val="00C95985"/>
    <w:rsid w:val="00C97354"/>
    <w:rsid w:val="00CA0E3F"/>
    <w:rsid w:val="00CB1ADB"/>
    <w:rsid w:val="00CB280B"/>
    <w:rsid w:val="00CB2A8F"/>
    <w:rsid w:val="00CB5353"/>
    <w:rsid w:val="00CB67CE"/>
    <w:rsid w:val="00CC039F"/>
    <w:rsid w:val="00CC2BC6"/>
    <w:rsid w:val="00CC5026"/>
    <w:rsid w:val="00CC68D0"/>
    <w:rsid w:val="00CE5C71"/>
    <w:rsid w:val="00CF1093"/>
    <w:rsid w:val="00CF2C74"/>
    <w:rsid w:val="00D03F9A"/>
    <w:rsid w:val="00D04480"/>
    <w:rsid w:val="00D06D51"/>
    <w:rsid w:val="00D1482A"/>
    <w:rsid w:val="00D14C69"/>
    <w:rsid w:val="00D24991"/>
    <w:rsid w:val="00D305A7"/>
    <w:rsid w:val="00D34EC4"/>
    <w:rsid w:val="00D50255"/>
    <w:rsid w:val="00D505D3"/>
    <w:rsid w:val="00D5744A"/>
    <w:rsid w:val="00D5775F"/>
    <w:rsid w:val="00D605AA"/>
    <w:rsid w:val="00D6141E"/>
    <w:rsid w:val="00D66520"/>
    <w:rsid w:val="00D725A5"/>
    <w:rsid w:val="00D74438"/>
    <w:rsid w:val="00D80D19"/>
    <w:rsid w:val="00D84AE9"/>
    <w:rsid w:val="00D872E3"/>
    <w:rsid w:val="00D9173D"/>
    <w:rsid w:val="00DA06A0"/>
    <w:rsid w:val="00DB3AE8"/>
    <w:rsid w:val="00DC17F1"/>
    <w:rsid w:val="00DC222D"/>
    <w:rsid w:val="00DD1FB0"/>
    <w:rsid w:val="00DE34CF"/>
    <w:rsid w:val="00DE53F0"/>
    <w:rsid w:val="00DF0F25"/>
    <w:rsid w:val="00DF26EB"/>
    <w:rsid w:val="00DF411A"/>
    <w:rsid w:val="00E12ECF"/>
    <w:rsid w:val="00E13F3D"/>
    <w:rsid w:val="00E21FF5"/>
    <w:rsid w:val="00E31A9C"/>
    <w:rsid w:val="00E34898"/>
    <w:rsid w:val="00E51463"/>
    <w:rsid w:val="00E573A7"/>
    <w:rsid w:val="00E57E78"/>
    <w:rsid w:val="00E7058E"/>
    <w:rsid w:val="00E75A70"/>
    <w:rsid w:val="00E75EBA"/>
    <w:rsid w:val="00E77FD5"/>
    <w:rsid w:val="00E84AAF"/>
    <w:rsid w:val="00EB09B7"/>
    <w:rsid w:val="00EB4154"/>
    <w:rsid w:val="00ED052B"/>
    <w:rsid w:val="00ED2FB2"/>
    <w:rsid w:val="00EE13D2"/>
    <w:rsid w:val="00EE2845"/>
    <w:rsid w:val="00EE7D7C"/>
    <w:rsid w:val="00EF2F97"/>
    <w:rsid w:val="00EF3449"/>
    <w:rsid w:val="00EF50D0"/>
    <w:rsid w:val="00EF747F"/>
    <w:rsid w:val="00EF76FD"/>
    <w:rsid w:val="00F03EA6"/>
    <w:rsid w:val="00F22B4A"/>
    <w:rsid w:val="00F25D98"/>
    <w:rsid w:val="00F300FB"/>
    <w:rsid w:val="00F42AE2"/>
    <w:rsid w:val="00F433A3"/>
    <w:rsid w:val="00F52EA6"/>
    <w:rsid w:val="00F6250A"/>
    <w:rsid w:val="00F7272A"/>
    <w:rsid w:val="00F74C15"/>
    <w:rsid w:val="00F96628"/>
    <w:rsid w:val="00FA6E15"/>
    <w:rsid w:val="00FB027D"/>
    <w:rsid w:val="00FB4BDD"/>
    <w:rsid w:val="00FB6386"/>
    <w:rsid w:val="00FE28B0"/>
    <w:rsid w:val="030E533A"/>
    <w:rsid w:val="06D94157"/>
    <w:rsid w:val="08641C8D"/>
    <w:rsid w:val="08C20ADF"/>
    <w:rsid w:val="0A5E78DC"/>
    <w:rsid w:val="0A870CFE"/>
    <w:rsid w:val="158F35B7"/>
    <w:rsid w:val="1B3B5A7C"/>
    <w:rsid w:val="240C5CF4"/>
    <w:rsid w:val="294E514F"/>
    <w:rsid w:val="2BA1616C"/>
    <w:rsid w:val="2D4B6FE9"/>
    <w:rsid w:val="2E34740C"/>
    <w:rsid w:val="2FD91648"/>
    <w:rsid w:val="3A497CCF"/>
    <w:rsid w:val="3D5051BA"/>
    <w:rsid w:val="40754483"/>
    <w:rsid w:val="407B2CDD"/>
    <w:rsid w:val="414144B0"/>
    <w:rsid w:val="41E91EED"/>
    <w:rsid w:val="424649AE"/>
    <w:rsid w:val="44BA4882"/>
    <w:rsid w:val="462D5BF7"/>
    <w:rsid w:val="48CF38CC"/>
    <w:rsid w:val="494E5BED"/>
    <w:rsid w:val="4DB82445"/>
    <w:rsid w:val="4FF92E0C"/>
    <w:rsid w:val="51BF438F"/>
    <w:rsid w:val="527062C8"/>
    <w:rsid w:val="59DB036A"/>
    <w:rsid w:val="5CE42C25"/>
    <w:rsid w:val="603815FD"/>
    <w:rsid w:val="65B80F47"/>
    <w:rsid w:val="6D9640F9"/>
    <w:rsid w:val="6EBB7C0D"/>
    <w:rsid w:val="6EC45F2E"/>
    <w:rsid w:val="71980BBF"/>
    <w:rsid w:val="72614CE4"/>
    <w:rsid w:val="774F0F91"/>
    <w:rsid w:val="79AC453A"/>
    <w:rsid w:val="7F2471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02"/>
    <w:qFormat/>
    <w:uiPriority w:val="0"/>
    <w:pPr>
      <w:ind w:left="1701" w:hanging="1701"/>
      <w:outlineLvl w:val="4"/>
    </w:pPr>
    <w:rPr>
      <w:sz w:val="22"/>
    </w:rPr>
  </w:style>
  <w:style w:type="paragraph" w:styleId="7">
    <w:name w:val="heading 6"/>
    <w:basedOn w:val="8"/>
    <w:next w:val="1"/>
    <w:link w:val="103"/>
    <w:qFormat/>
    <w:uiPriority w:val="0"/>
    <w:pPr>
      <w:outlineLvl w:val="5"/>
    </w:pPr>
  </w:style>
  <w:style w:type="paragraph" w:styleId="9">
    <w:name w:val="heading 7"/>
    <w:basedOn w:val="8"/>
    <w:next w:val="1"/>
    <w:link w:val="104"/>
    <w:qFormat/>
    <w:uiPriority w:val="0"/>
    <w:pPr>
      <w:outlineLvl w:val="6"/>
    </w:pPr>
  </w:style>
  <w:style w:type="paragraph" w:styleId="10">
    <w:name w:val="heading 8"/>
    <w:basedOn w:val="2"/>
    <w:next w:val="1"/>
    <w:link w:val="105"/>
    <w:qFormat/>
    <w:uiPriority w:val="0"/>
    <w:pPr>
      <w:ind w:left="0" w:firstLine="0"/>
      <w:outlineLvl w:val="7"/>
    </w:pPr>
  </w:style>
  <w:style w:type="paragraph" w:styleId="11">
    <w:name w:val="heading 9"/>
    <w:basedOn w:val="10"/>
    <w:next w:val="1"/>
    <w:link w:val="10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3"/>
    <w:qFormat/>
    <w:uiPriority w:val="0"/>
  </w:style>
  <w:style w:type="paragraph" w:styleId="30">
    <w:name w:val="Body Text"/>
    <w:basedOn w:val="1"/>
    <w:link w:val="133"/>
    <w:qFormat/>
    <w:uiPriority w:val="0"/>
    <w:pPr>
      <w:overflowPunct w:val="0"/>
      <w:autoSpaceDE w:val="0"/>
      <w:autoSpaceDN w:val="0"/>
      <w:adjustRightInd w:val="0"/>
      <w:spacing w:after="120"/>
      <w:textAlignment w:val="baseline"/>
    </w:pPr>
    <w:rPr>
      <w:rFonts w:eastAsia="Times New Roman"/>
      <w:lang w:eastAsia="ja-JP"/>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10"/>
    <w:semiHidden/>
    <w:qFormat/>
    <w:uiPriority w:val="0"/>
    <w:rPr>
      <w:rFonts w:ascii="Tahoma" w:hAnsi="Tahoma" w:cs="Tahoma"/>
      <w:sz w:val="16"/>
      <w:szCs w:val="16"/>
    </w:rPr>
  </w:style>
  <w:style w:type="paragraph" w:styleId="34">
    <w:name w:val="footer"/>
    <w:basedOn w:val="35"/>
    <w:link w:val="112"/>
    <w:qFormat/>
    <w:uiPriority w:val="0"/>
    <w:pPr>
      <w:jc w:val="center"/>
    </w:pPr>
    <w:rPr>
      <w:i/>
    </w:rPr>
  </w:style>
  <w:style w:type="paragraph" w:styleId="35">
    <w:name w:val="header"/>
    <w:link w:val="111"/>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9"/>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2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15"/>
    <w:qFormat/>
    <w:uiPriority w:val="0"/>
    <w:rPr>
      <w:b/>
    </w:rPr>
  </w:style>
  <w:style w:type="paragraph" w:customStyle="1" w:styleId="56">
    <w:name w:val="TAC"/>
    <w:basedOn w:val="57"/>
    <w:link w:val="114"/>
    <w:qFormat/>
    <w:uiPriority w:val="0"/>
    <w:pPr>
      <w:jc w:val="center"/>
    </w:pPr>
  </w:style>
  <w:style w:type="paragraph" w:customStyle="1" w:styleId="57">
    <w:name w:val="TAL"/>
    <w:basedOn w:val="1"/>
    <w:link w:val="113"/>
    <w:qFormat/>
    <w:uiPriority w:val="0"/>
    <w:pPr>
      <w:keepNext/>
      <w:keepLines/>
      <w:spacing w:after="0"/>
    </w:pPr>
    <w:rPr>
      <w:rFonts w:ascii="Arial" w:hAnsi="Arial"/>
      <w:sz w:val="18"/>
    </w:rPr>
  </w:style>
  <w:style w:type="paragraph" w:customStyle="1" w:styleId="58">
    <w:name w:val="TF"/>
    <w:basedOn w:val="59"/>
    <w:link w:val="118"/>
    <w:qFormat/>
    <w:uiPriority w:val="0"/>
    <w:pPr>
      <w:keepNext w:val="0"/>
      <w:spacing w:before="0" w:after="240"/>
    </w:pPr>
  </w:style>
  <w:style w:type="paragraph" w:customStyle="1" w:styleId="59">
    <w:name w:val="TH"/>
    <w:basedOn w:val="1"/>
    <w:link w:val="108"/>
    <w:qFormat/>
    <w:uiPriority w:val="0"/>
    <w:pPr>
      <w:keepNext/>
      <w:keepLines/>
      <w:spacing w:before="60"/>
      <w:jc w:val="center"/>
    </w:pPr>
    <w:rPr>
      <w:rFonts w:ascii="Arial" w:hAnsi="Arial"/>
      <w:b/>
    </w:rPr>
  </w:style>
  <w:style w:type="paragraph" w:customStyle="1" w:styleId="60">
    <w:name w:val="NO"/>
    <w:basedOn w:val="1"/>
    <w:link w:val="94"/>
    <w:qFormat/>
    <w:uiPriority w:val="0"/>
    <w:pPr>
      <w:keepLines/>
      <w:ind w:left="1135" w:hanging="851"/>
    </w:pPr>
  </w:style>
  <w:style w:type="paragraph" w:customStyle="1" w:styleId="61">
    <w:name w:val="EX"/>
    <w:basedOn w:val="1"/>
    <w:link w:val="116"/>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1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17"/>
    <w:qFormat/>
    <w:uiPriority w:val="0"/>
    <w:rPr>
      <w:color w:val="FF0000"/>
    </w:rPr>
  </w:style>
  <w:style w:type="paragraph" w:customStyle="1" w:styleId="79">
    <w:name w:val="B1"/>
    <w:basedOn w:val="14"/>
    <w:link w:val="90"/>
    <w:qFormat/>
    <w:uiPriority w:val="0"/>
  </w:style>
  <w:style w:type="paragraph" w:customStyle="1" w:styleId="80">
    <w:name w:val="B2"/>
    <w:basedOn w:val="13"/>
    <w:link w:val="91"/>
    <w:qFormat/>
    <w:uiPriority w:val="0"/>
  </w:style>
  <w:style w:type="paragraph" w:customStyle="1" w:styleId="81">
    <w:name w:val="B3"/>
    <w:basedOn w:val="12"/>
    <w:link w:val="95"/>
    <w:qFormat/>
    <w:uiPriority w:val="0"/>
  </w:style>
  <w:style w:type="paragraph" w:customStyle="1" w:styleId="82">
    <w:name w:val="B4"/>
    <w:basedOn w:val="38"/>
    <w:link w:val="96"/>
    <w:qFormat/>
    <w:uiPriority w:val="0"/>
  </w:style>
  <w:style w:type="paragraph" w:customStyle="1" w:styleId="83">
    <w:name w:val="B5"/>
    <w:basedOn w:val="37"/>
    <w:link w:val="9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link w:val="87"/>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CR Cover Page Zchn"/>
    <w:link w:val="85"/>
    <w:qFormat/>
    <w:uiPriority w:val="0"/>
    <w:rPr>
      <w:rFonts w:ascii="Arial" w:hAnsi="Arial"/>
      <w:lang w:val="en-GB" w:eastAsia="en-US"/>
    </w:rPr>
  </w:style>
  <w:style w:type="paragraph" w:styleId="88">
    <w:name w:val="List Paragraph"/>
    <w:basedOn w:val="1"/>
    <w:link w:val="89"/>
    <w:qFormat/>
    <w:uiPriority w:val="34"/>
    <w:pPr>
      <w:ind w:left="720"/>
      <w:contextualSpacing/>
    </w:pPr>
    <w:rPr>
      <w:rFonts w:eastAsia="宋体"/>
    </w:rPr>
  </w:style>
  <w:style w:type="character" w:customStyle="1" w:styleId="89">
    <w:name w:val="列出段落 字符"/>
    <w:link w:val="88"/>
    <w:qFormat/>
    <w:locked/>
    <w:uiPriority w:val="34"/>
    <w:rPr>
      <w:rFonts w:ascii="Times New Roman" w:hAnsi="Times New Roman" w:eastAsia="宋体"/>
      <w:lang w:val="en-GB" w:eastAsia="en-US"/>
    </w:rPr>
  </w:style>
  <w:style w:type="character" w:customStyle="1" w:styleId="90">
    <w:name w:val="B1 Char"/>
    <w:link w:val="79"/>
    <w:qFormat/>
    <w:uiPriority w:val="0"/>
    <w:rPr>
      <w:rFonts w:ascii="Times New Roman" w:hAnsi="Times New Roman"/>
      <w:lang w:val="en-GB" w:eastAsia="en-US"/>
    </w:rPr>
  </w:style>
  <w:style w:type="character" w:customStyle="1" w:styleId="91">
    <w:name w:val="B2 Char"/>
    <w:link w:val="80"/>
    <w:qFormat/>
    <w:uiPriority w:val="0"/>
    <w:rPr>
      <w:rFonts w:ascii="Times New Roman" w:hAnsi="Times New Roman"/>
      <w:lang w:val="en-GB" w:eastAsia="en-US"/>
    </w:rPr>
  </w:style>
  <w:style w:type="character" w:customStyle="1" w:styleId="92">
    <w:name w:val="B1 Char1"/>
    <w:qFormat/>
    <w:uiPriority w:val="0"/>
    <w:rPr>
      <w:rFonts w:ascii="Times New Roman" w:hAnsi="Times New Roman" w:eastAsia="Times New Roman" w:cs="Times New Roman"/>
      <w:sz w:val="20"/>
      <w:szCs w:val="20"/>
      <w:lang w:val="en-GB" w:eastAsia="ja-JP"/>
    </w:rPr>
  </w:style>
  <w:style w:type="character" w:customStyle="1" w:styleId="93">
    <w:name w:val="批注文字 字符"/>
    <w:basedOn w:val="46"/>
    <w:link w:val="29"/>
    <w:qFormat/>
    <w:uiPriority w:val="99"/>
    <w:rPr>
      <w:rFonts w:ascii="Times New Roman" w:hAnsi="Times New Roman"/>
      <w:lang w:val="en-GB" w:eastAsia="en-US"/>
    </w:rPr>
  </w:style>
  <w:style w:type="character" w:customStyle="1" w:styleId="94">
    <w:name w:val="NO Char"/>
    <w:link w:val="60"/>
    <w:qFormat/>
    <w:uiPriority w:val="0"/>
    <w:rPr>
      <w:rFonts w:ascii="Times New Roman" w:hAnsi="Times New Roman"/>
      <w:lang w:val="en-GB" w:eastAsia="en-US"/>
    </w:rPr>
  </w:style>
  <w:style w:type="character" w:customStyle="1" w:styleId="95">
    <w:name w:val="B3 Char2"/>
    <w:link w:val="81"/>
    <w:qFormat/>
    <w:uiPriority w:val="0"/>
    <w:rPr>
      <w:rFonts w:ascii="Times New Roman" w:hAnsi="Times New Roman"/>
      <w:lang w:val="en-GB" w:eastAsia="en-US"/>
    </w:rPr>
  </w:style>
  <w:style w:type="character" w:customStyle="1" w:styleId="96">
    <w:name w:val="B4 Char"/>
    <w:link w:val="82"/>
    <w:qFormat/>
    <w:uiPriority w:val="0"/>
    <w:rPr>
      <w:rFonts w:ascii="Times New Roman" w:hAnsi="Times New Roman"/>
      <w:lang w:val="en-GB" w:eastAsia="en-US"/>
    </w:rPr>
  </w:style>
  <w:style w:type="character" w:customStyle="1" w:styleId="97">
    <w:name w:val="B5 Char"/>
    <w:link w:val="83"/>
    <w:qFormat/>
    <w:uiPriority w:val="0"/>
    <w:rPr>
      <w:rFonts w:ascii="Times New Roman" w:hAnsi="Times New Roman"/>
      <w:lang w:val="en-GB" w:eastAsia="en-US"/>
    </w:rPr>
  </w:style>
  <w:style w:type="character" w:customStyle="1" w:styleId="98">
    <w:name w:val="标题 1 字符"/>
    <w:basedOn w:val="46"/>
    <w:link w:val="2"/>
    <w:qFormat/>
    <w:uiPriority w:val="0"/>
    <w:rPr>
      <w:rFonts w:ascii="Arial" w:hAnsi="Arial"/>
      <w:sz w:val="36"/>
      <w:lang w:val="en-GB" w:eastAsia="en-US"/>
    </w:rPr>
  </w:style>
  <w:style w:type="character" w:customStyle="1" w:styleId="99">
    <w:name w:val="标题 2 字符"/>
    <w:basedOn w:val="46"/>
    <w:link w:val="3"/>
    <w:qFormat/>
    <w:uiPriority w:val="0"/>
    <w:rPr>
      <w:rFonts w:ascii="Arial" w:hAnsi="Arial"/>
      <w:sz w:val="32"/>
      <w:lang w:val="en-GB" w:eastAsia="en-US"/>
    </w:rPr>
  </w:style>
  <w:style w:type="character" w:customStyle="1" w:styleId="100">
    <w:name w:val="标题 3 字符"/>
    <w:basedOn w:val="46"/>
    <w:link w:val="4"/>
    <w:qFormat/>
    <w:uiPriority w:val="0"/>
    <w:rPr>
      <w:rFonts w:ascii="Arial" w:hAnsi="Arial"/>
      <w:sz w:val="28"/>
      <w:lang w:val="en-GB" w:eastAsia="en-US"/>
    </w:rPr>
  </w:style>
  <w:style w:type="character" w:customStyle="1" w:styleId="101">
    <w:name w:val="标题 4 字符"/>
    <w:basedOn w:val="46"/>
    <w:link w:val="5"/>
    <w:qFormat/>
    <w:uiPriority w:val="0"/>
    <w:rPr>
      <w:rFonts w:ascii="Arial" w:hAnsi="Arial"/>
      <w:sz w:val="24"/>
      <w:lang w:val="en-GB" w:eastAsia="en-US"/>
    </w:rPr>
  </w:style>
  <w:style w:type="character" w:customStyle="1" w:styleId="102">
    <w:name w:val="标题 5 字符"/>
    <w:basedOn w:val="46"/>
    <w:link w:val="6"/>
    <w:qFormat/>
    <w:uiPriority w:val="0"/>
    <w:rPr>
      <w:rFonts w:ascii="Arial" w:hAnsi="Arial"/>
      <w:sz w:val="22"/>
      <w:lang w:val="en-GB" w:eastAsia="en-US"/>
    </w:rPr>
  </w:style>
  <w:style w:type="character" w:customStyle="1" w:styleId="103">
    <w:name w:val="标题 6 字符"/>
    <w:basedOn w:val="46"/>
    <w:link w:val="7"/>
    <w:qFormat/>
    <w:uiPriority w:val="0"/>
    <w:rPr>
      <w:rFonts w:ascii="Arial" w:hAnsi="Arial"/>
      <w:lang w:val="en-GB" w:eastAsia="en-US"/>
    </w:rPr>
  </w:style>
  <w:style w:type="character" w:customStyle="1" w:styleId="104">
    <w:name w:val="标题 7 字符"/>
    <w:basedOn w:val="46"/>
    <w:link w:val="9"/>
    <w:qFormat/>
    <w:uiPriority w:val="0"/>
    <w:rPr>
      <w:rFonts w:ascii="Arial" w:hAnsi="Arial"/>
      <w:lang w:val="en-GB" w:eastAsia="en-US"/>
    </w:rPr>
  </w:style>
  <w:style w:type="character" w:customStyle="1" w:styleId="105">
    <w:name w:val="标题 8 字符"/>
    <w:basedOn w:val="46"/>
    <w:link w:val="10"/>
    <w:qFormat/>
    <w:uiPriority w:val="0"/>
    <w:rPr>
      <w:rFonts w:ascii="Arial" w:hAnsi="Arial"/>
      <w:sz w:val="36"/>
      <w:lang w:val="en-GB" w:eastAsia="en-US"/>
    </w:rPr>
  </w:style>
  <w:style w:type="character" w:customStyle="1" w:styleId="106">
    <w:name w:val="标题 9 字符"/>
    <w:basedOn w:val="46"/>
    <w:link w:val="11"/>
    <w:qFormat/>
    <w:uiPriority w:val="0"/>
    <w:rPr>
      <w:rFonts w:ascii="Arial" w:hAnsi="Arial"/>
      <w:sz w:val="36"/>
      <w:lang w:val="en-GB" w:eastAsia="en-US"/>
    </w:rPr>
  </w:style>
  <w:style w:type="character" w:customStyle="1" w:styleId="107">
    <w:name w:val="PL Char"/>
    <w:link w:val="68"/>
    <w:qFormat/>
    <w:uiPriority w:val="0"/>
    <w:rPr>
      <w:rFonts w:ascii="Courier New" w:hAnsi="Courier New"/>
      <w:sz w:val="16"/>
      <w:lang w:val="en-GB" w:eastAsia="en-US"/>
    </w:rPr>
  </w:style>
  <w:style w:type="character" w:customStyle="1" w:styleId="108">
    <w:name w:val="TH Char"/>
    <w:link w:val="59"/>
    <w:qFormat/>
    <w:uiPriority w:val="0"/>
    <w:rPr>
      <w:rFonts w:ascii="Arial" w:hAnsi="Arial"/>
      <w:b/>
      <w:lang w:val="en-GB" w:eastAsia="en-US"/>
    </w:rPr>
  </w:style>
  <w:style w:type="character" w:customStyle="1" w:styleId="109">
    <w:name w:val="批注主题 字符"/>
    <w:basedOn w:val="93"/>
    <w:link w:val="43"/>
    <w:qFormat/>
    <w:uiPriority w:val="0"/>
    <w:rPr>
      <w:rFonts w:ascii="Times New Roman" w:hAnsi="Times New Roman"/>
      <w:b/>
      <w:bCs/>
      <w:lang w:val="en-GB" w:eastAsia="en-US"/>
    </w:rPr>
  </w:style>
  <w:style w:type="character" w:customStyle="1" w:styleId="110">
    <w:name w:val="批注框文本 字符"/>
    <w:basedOn w:val="46"/>
    <w:link w:val="33"/>
    <w:semiHidden/>
    <w:qFormat/>
    <w:uiPriority w:val="0"/>
    <w:rPr>
      <w:rFonts w:ascii="Tahoma" w:hAnsi="Tahoma" w:cs="Tahoma"/>
      <w:sz w:val="16"/>
      <w:szCs w:val="16"/>
      <w:lang w:val="en-GB" w:eastAsia="en-US"/>
    </w:rPr>
  </w:style>
  <w:style w:type="character" w:customStyle="1" w:styleId="111">
    <w:name w:val="页眉 字符"/>
    <w:basedOn w:val="46"/>
    <w:link w:val="35"/>
    <w:qFormat/>
    <w:uiPriority w:val="0"/>
    <w:rPr>
      <w:rFonts w:ascii="Arial" w:hAnsi="Arial"/>
      <w:b/>
      <w:sz w:val="18"/>
      <w:lang w:val="en-GB" w:eastAsia="en-US"/>
    </w:rPr>
  </w:style>
  <w:style w:type="character" w:customStyle="1" w:styleId="112">
    <w:name w:val="页脚 字符"/>
    <w:basedOn w:val="46"/>
    <w:link w:val="34"/>
    <w:qFormat/>
    <w:uiPriority w:val="0"/>
    <w:rPr>
      <w:rFonts w:ascii="Arial" w:hAnsi="Arial"/>
      <w:b/>
      <w:i/>
      <w:sz w:val="18"/>
      <w:lang w:val="en-GB" w:eastAsia="en-US"/>
    </w:rPr>
  </w:style>
  <w:style w:type="character" w:customStyle="1" w:styleId="113">
    <w:name w:val="TAL Car"/>
    <w:link w:val="57"/>
    <w:qFormat/>
    <w:uiPriority w:val="0"/>
    <w:rPr>
      <w:rFonts w:ascii="Arial" w:hAnsi="Arial"/>
      <w:sz w:val="18"/>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TAH Car"/>
    <w:link w:val="55"/>
    <w:qFormat/>
    <w:locked/>
    <w:uiPriority w:val="0"/>
    <w:rPr>
      <w:rFonts w:ascii="Arial" w:hAnsi="Arial"/>
      <w:b/>
      <w:sz w:val="18"/>
      <w:lang w:val="en-GB" w:eastAsia="en-US"/>
    </w:rPr>
  </w:style>
  <w:style w:type="character" w:customStyle="1" w:styleId="116">
    <w:name w:val="EX Char"/>
    <w:link w:val="61"/>
    <w:qFormat/>
    <w:locked/>
    <w:uiPriority w:val="0"/>
    <w:rPr>
      <w:rFonts w:ascii="Times New Roman" w:hAnsi="Times New Roman"/>
      <w:lang w:val="en-GB" w:eastAsia="en-US"/>
    </w:rPr>
  </w:style>
  <w:style w:type="character" w:customStyle="1" w:styleId="117">
    <w:name w:val="Editor's Note Char"/>
    <w:link w:val="78"/>
    <w:qFormat/>
    <w:uiPriority w:val="0"/>
    <w:rPr>
      <w:rFonts w:ascii="Times New Roman" w:hAnsi="Times New Roman"/>
      <w:color w:val="FF0000"/>
      <w:lang w:val="en-GB" w:eastAsia="en-US"/>
    </w:rPr>
  </w:style>
  <w:style w:type="character" w:customStyle="1" w:styleId="118">
    <w:name w:val="TF Char"/>
    <w:link w:val="58"/>
    <w:qFormat/>
    <w:uiPriority w:val="0"/>
    <w:rPr>
      <w:rFonts w:ascii="Arial" w:hAnsi="Arial"/>
      <w:b/>
      <w:lang w:val="en-GB" w:eastAsia="en-US"/>
    </w:rPr>
  </w:style>
  <w:style w:type="character" w:customStyle="1" w:styleId="119">
    <w:name w:val="脚注文本 字符"/>
    <w:basedOn w:val="46"/>
    <w:link w:val="36"/>
    <w:qFormat/>
    <w:uiPriority w:val="0"/>
    <w:rPr>
      <w:rFonts w:ascii="Times New Roman" w:hAnsi="Times New Roman"/>
      <w:sz w:val="16"/>
      <w:lang w:val="en-GB" w:eastAsia="en-US"/>
    </w:rPr>
  </w:style>
  <w:style w:type="paragraph" w:customStyle="1" w:styleId="120">
    <w:name w:val="B6"/>
    <w:basedOn w:val="83"/>
    <w:link w:val="121"/>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21">
    <w:name w:val="B6 Char"/>
    <w:link w:val="120"/>
    <w:qFormat/>
    <w:uiPriority w:val="0"/>
    <w:rPr>
      <w:rFonts w:ascii="Times New Roman" w:hAnsi="Times New Roman" w:eastAsia="Times New Roman"/>
      <w:lang w:val="en-US" w:eastAsia="ja-JP"/>
    </w:rPr>
  </w:style>
  <w:style w:type="paragraph" w:customStyle="1" w:styleId="122">
    <w:name w:val="B7"/>
    <w:basedOn w:val="120"/>
    <w:link w:val="123"/>
    <w:qFormat/>
    <w:uiPriority w:val="0"/>
    <w:pPr>
      <w:ind w:left="2269"/>
    </w:pPr>
  </w:style>
  <w:style w:type="character" w:customStyle="1" w:styleId="123">
    <w:name w:val="B7 Char"/>
    <w:link w:val="122"/>
    <w:qFormat/>
    <w:uiPriority w:val="0"/>
    <w:rPr>
      <w:rFonts w:ascii="Times New Roman" w:hAnsi="Times New Roman" w:eastAsia="Times New Roman"/>
      <w:lang w:val="en-US" w:eastAsia="ja-JP"/>
    </w:rPr>
  </w:style>
  <w:style w:type="paragraph" w:customStyle="1" w:styleId="124">
    <w:name w:val="B8"/>
    <w:basedOn w:val="122"/>
    <w:qFormat/>
    <w:uiPriority w:val="0"/>
    <w:pPr>
      <w:ind w:left="2552"/>
    </w:pPr>
  </w:style>
  <w:style w:type="paragraph" w:customStyle="1" w:styleId="125">
    <w:name w:val="B9"/>
    <w:basedOn w:val="124"/>
    <w:qFormat/>
    <w:uiPriority w:val="0"/>
    <w:pPr>
      <w:ind w:left="2836"/>
    </w:pPr>
  </w:style>
  <w:style w:type="paragraph" w:customStyle="1" w:styleId="126">
    <w:name w:val="B10"/>
    <w:basedOn w:val="83"/>
    <w:link w:val="127"/>
    <w:qFormat/>
    <w:uiPriority w:val="0"/>
    <w:pPr>
      <w:overflowPunct w:val="0"/>
      <w:autoSpaceDE w:val="0"/>
      <w:autoSpaceDN w:val="0"/>
      <w:adjustRightInd w:val="0"/>
      <w:ind w:left="3119"/>
      <w:textAlignment w:val="baseline"/>
    </w:pPr>
    <w:rPr>
      <w:rFonts w:eastAsia="Times New Roman"/>
      <w:lang w:eastAsia="ja-JP"/>
    </w:rPr>
  </w:style>
  <w:style w:type="character" w:customStyle="1" w:styleId="127">
    <w:name w:val="B10 Char"/>
    <w:basedOn w:val="97"/>
    <w:link w:val="126"/>
    <w:qFormat/>
    <w:uiPriority w:val="0"/>
    <w:rPr>
      <w:rFonts w:ascii="Times New Roman" w:hAnsi="Times New Roman" w:eastAsia="Times New Roman"/>
      <w:lang w:val="en-GB" w:eastAsia="ja-JP"/>
    </w:rPr>
  </w:style>
  <w:style w:type="character" w:customStyle="1" w:styleId="128">
    <w:name w:val="B3 Char"/>
    <w:qFormat/>
    <w:uiPriority w:val="0"/>
    <w:rPr>
      <w:rFonts w:ascii="Times New Roman" w:hAnsi="Times New Roman"/>
      <w:lang w:val="en-GB" w:eastAsia="en-US"/>
    </w:rPr>
  </w:style>
  <w:style w:type="character" w:customStyle="1" w:styleId="129">
    <w:name w:val="normaltextrun"/>
    <w:basedOn w:val="46"/>
    <w:qFormat/>
    <w:uiPriority w:val="0"/>
  </w:style>
  <w:style w:type="character" w:customStyle="1" w:styleId="130">
    <w:name w:val="Char Char3"/>
    <w:qFormat/>
    <w:uiPriority w:val="0"/>
    <w:rPr>
      <w:rFonts w:ascii="Courier New" w:hAnsi="Courier New"/>
      <w:lang w:val="nb-NO"/>
    </w:rPr>
  </w:style>
  <w:style w:type="character" w:customStyle="1" w:styleId="131">
    <w:name w:val="fontstyle01"/>
    <w:basedOn w:val="46"/>
    <w:qFormat/>
    <w:uiPriority w:val="0"/>
    <w:rPr>
      <w:rFonts w:hint="eastAsia" w:ascii="TimesNewRomanPSMT" w:eastAsia="TimesNewRomanPSMT"/>
      <w:color w:val="000000"/>
      <w:sz w:val="20"/>
      <w:szCs w:val="20"/>
    </w:rPr>
  </w:style>
  <w:style w:type="paragraph" w:customStyle="1" w:styleId="132">
    <w:name w:val="3GPP Normal Text"/>
    <w:basedOn w:val="30"/>
    <w:link w:val="134"/>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3">
    <w:name w:val="正文文本 字符"/>
    <w:basedOn w:val="46"/>
    <w:link w:val="30"/>
    <w:qFormat/>
    <w:uiPriority w:val="0"/>
    <w:rPr>
      <w:rFonts w:ascii="Times New Roman" w:hAnsi="Times New Roman" w:eastAsia="Times New Roman"/>
      <w:lang w:val="en-GB" w:eastAsia="ja-JP"/>
    </w:rPr>
  </w:style>
  <w:style w:type="character" w:customStyle="1" w:styleId="134">
    <w:name w:val="3GPP Normal Text Char"/>
    <w:link w:val="132"/>
    <w:qFormat/>
    <w:uiPriority w:val="0"/>
    <w:rPr>
      <w:rFonts w:ascii="Arial" w:hAnsi="Arial" w:eastAsia="MS Mincho"/>
      <w:sz w:val="24"/>
      <w:szCs w:val="24"/>
      <w:lang w:val="en-GB" w:eastAsia="en-US"/>
    </w:rPr>
  </w:style>
  <w:style w:type="character" w:customStyle="1" w:styleId="135">
    <w:name w:val="TAL Char"/>
    <w:qFormat/>
    <w:locked/>
    <w:uiPriority w:val="0"/>
    <w:rPr>
      <w:rFonts w:ascii="Arial" w:hAnsi="Arial"/>
      <w:sz w:val="18"/>
      <w:lang w:val="en-GB" w:eastAsia="en-US"/>
    </w:rPr>
  </w:style>
  <w:style w:type="character" w:customStyle="1" w:styleId="136">
    <w:name w:val="NO Char1"/>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0BF2-B1B6-4096-8B07-02AA4ECCEEFD}">
  <ds:schemaRefs/>
</ds:datastoreItem>
</file>

<file path=docProps/app.xml><?xml version="1.0" encoding="utf-8"?>
<Properties xmlns="http://schemas.openxmlformats.org/officeDocument/2006/extended-properties" xmlns:vt="http://schemas.openxmlformats.org/officeDocument/2006/docPropsVTypes">
  <Template>3gpp_70.dot</Template>
  <Pages>10</Pages>
  <Words>3306</Words>
  <Characters>18291</Characters>
  <Lines>51</Lines>
  <Paragraphs>14</Paragraphs>
  <TotalTime>0</TotalTime>
  <ScaleCrop>false</ScaleCrop>
  <LinksUpToDate>false</LinksUpToDate>
  <CharactersWithSpaces>24621</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2022-07-25T05:49:00Z</dcterms:created>
  <dc:creator>Liuxiaofei-xiaomi</dc:creator>
  <cp:lastModifiedBy>xavier</cp:lastModifiedBy>
  <cp:lastPrinted>2411-12-31T00:00:00Z</cp:lastPrinted>
  <dcterms:modified xsi:type="dcterms:W3CDTF">2022-08-10T06:42:08Z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2052-11.1.0.11875</vt:lpwstr>
  </property>
  <property fmtid="{D5CDD505-2E9C-101B-9397-08002B2CF9AE}" pid="22" name="ICV">
    <vt:lpwstr>1BBAB9F22BF34F2C83163EDF60D69654</vt:lpwstr>
  </property>
</Properties>
</file>